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微软雅黑" w:hAnsi="微软雅黑" w:cs="Times New Roman"/>
          <w:sz w:val="24"/>
          <w:szCs w:val="24"/>
          <w:lang w:val="en-US" w:eastAsia="zh-CN"/>
        </w:rPr>
      </w:pPr>
      <w:r>
        <w:rPr>
          <w:rFonts w:hint="eastAsia" w:ascii="微软雅黑" w:hAnsi="微软雅黑" w:eastAsia="宋体" w:cs="Times New Roman"/>
          <w:sz w:val="24"/>
          <w:szCs w:val="24"/>
          <w:lang w:val="en-US" w:eastAsia="zh-CN"/>
        </w:rPr>
        <w:t>2020年</w:t>
      </w:r>
      <w:r>
        <w:rPr>
          <w:rFonts w:hint="eastAsia" w:ascii="微软雅黑" w:hAnsi="微软雅黑" w:cs="Times New Roman"/>
          <w:sz w:val="24"/>
          <w:szCs w:val="24"/>
          <w:lang w:val="en-US" w:eastAsia="zh-CN"/>
        </w:rPr>
        <w:t>11</w:t>
      </w:r>
      <w:r>
        <w:rPr>
          <w:rFonts w:hint="eastAsia" w:ascii="微软雅黑" w:hAnsi="微软雅黑" w:eastAsia="宋体" w:cs="Times New Roman"/>
          <w:sz w:val="24"/>
          <w:szCs w:val="24"/>
          <w:lang w:val="en-US" w:eastAsia="zh-CN"/>
        </w:rPr>
        <w:t>月</w:t>
      </w:r>
      <w:r>
        <w:rPr>
          <w:rFonts w:hint="eastAsia" w:ascii="微软雅黑" w:hAnsi="微软雅黑" w:cs="Times New Roman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宋体" w:cs="Times New Roman"/>
          <w:sz w:val="24"/>
          <w:szCs w:val="24"/>
          <w:lang w:val="en-US" w:eastAsia="zh-CN"/>
        </w:rPr>
        <w:t>日赤</w:t>
      </w:r>
      <w:r>
        <w:rPr>
          <w:rFonts w:hint="eastAsia" w:ascii="微软雅黑" w:hAnsi="微软雅黑" w:cs="Times New Roman"/>
          <w:sz w:val="24"/>
          <w:szCs w:val="24"/>
          <w:lang w:val="en-US" w:eastAsia="zh-CN"/>
        </w:rPr>
        <w:t>峰市生态环境局宁城县分局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微软雅黑" w:hAnsi="微软雅黑" w:cs="Times New Roman"/>
          <w:sz w:val="24"/>
          <w:szCs w:val="24"/>
          <w:lang w:val="en-US" w:eastAsia="zh-CN"/>
        </w:rPr>
      </w:pPr>
      <w:r>
        <w:rPr>
          <w:rFonts w:hint="eastAsia" w:ascii="微软雅黑" w:hAnsi="微软雅黑" w:cs="Times New Roman"/>
          <w:sz w:val="24"/>
          <w:szCs w:val="24"/>
          <w:lang w:val="en-US" w:eastAsia="zh-CN"/>
        </w:rPr>
        <w:t>关于对宁城经济开发区引水工程</w:t>
      </w:r>
      <w:r>
        <w:rPr>
          <w:rFonts w:hint="eastAsia" w:ascii="微软雅黑" w:hAnsi="微软雅黑" w:cs="Times New Roman"/>
          <w:sz w:val="24"/>
          <w:szCs w:val="24"/>
          <w:lang w:val="en-US" w:eastAsia="zh-CN"/>
        </w:rPr>
        <w:t>环境影响评价文件拟进行审查公示</w:t>
      </w:r>
    </w:p>
    <w:p>
      <w:pPr>
        <w:spacing w:line="240" w:lineRule="auto"/>
        <w:jc w:val="center"/>
        <w:rPr>
          <w:rFonts w:hint="eastAsia" w:ascii="瀹嬩綋" w:hAnsi="Times New Roman" w:eastAsia="瀹嬩綋" w:cs="Times New Roman"/>
          <w:color w:val="212121"/>
          <w:sz w:val="24"/>
          <w:szCs w:val="24"/>
          <w:lang w:val="en-US" w:eastAsia="zh-CN"/>
        </w:rPr>
      </w:pPr>
    </w:p>
    <w:p>
      <w:pPr>
        <w:spacing w:line="240" w:lineRule="auto"/>
        <w:ind w:firstLine="480" w:firstLineChars="200"/>
        <w:jc w:val="both"/>
        <w:rPr>
          <w:rFonts w:hint="eastAsia" w:ascii="瀹嬩綋" w:hAnsi="Times New Roman" w:eastAsia="瀹嬩綋" w:cs="Times New Roman"/>
          <w:color w:val="212121"/>
          <w:sz w:val="24"/>
          <w:szCs w:val="24"/>
          <w:lang w:eastAsia="zh-CN"/>
        </w:rPr>
      </w:pPr>
      <w:r>
        <w:rPr>
          <w:rFonts w:hint="eastAsia" w:ascii="瀹嬩綋" w:hAnsi="Times New Roman" w:eastAsia="瀹嬩綋" w:cs="Times New Roman"/>
          <w:color w:val="212121"/>
          <w:sz w:val="24"/>
          <w:szCs w:val="24"/>
          <w:lang w:eastAsia="zh-CN"/>
        </w:rPr>
        <w:t>根据建设项目环境影响评价审批程序的有关规定，我局拟对</w:t>
      </w:r>
      <w:r>
        <w:rPr>
          <w:rFonts w:hint="eastAsia" w:ascii="瀹嬩綋" w:hAnsi="Times New Roman" w:eastAsia="瀹嬩綋" w:cs="Times New Roman"/>
          <w:color w:val="212121"/>
          <w:sz w:val="24"/>
          <w:szCs w:val="24"/>
          <w:lang w:val="en-US" w:eastAsia="zh-CN"/>
        </w:rPr>
        <w:t>宁城经济开发区引水工程</w:t>
      </w:r>
      <w:r>
        <w:rPr>
          <w:rFonts w:hint="eastAsia" w:ascii="瀹嬩綋" w:hAnsi="Times New Roman" w:eastAsia="瀹嬩綋" w:cs="Times New Roman"/>
          <w:color w:val="212121"/>
          <w:sz w:val="24"/>
          <w:szCs w:val="24"/>
          <w:lang w:eastAsia="zh-CN"/>
        </w:rPr>
        <w:t>环境影响评价文件进行审查。为保证审查工作的严肃性和公正性，现将拟审查的环境影响评价文件基本情况予以公示，公示期为20</w:t>
      </w:r>
      <w:r>
        <w:rPr>
          <w:rFonts w:hint="eastAsia" w:ascii="瀹嬩綋" w:hAnsi="Times New Roman" w:eastAsia="瀹嬩綋" w:cs="Times New Roman"/>
          <w:color w:val="212121"/>
          <w:sz w:val="24"/>
          <w:szCs w:val="24"/>
          <w:lang w:val="en-US" w:eastAsia="zh-CN"/>
        </w:rPr>
        <w:t>20</w:t>
      </w:r>
      <w:r>
        <w:rPr>
          <w:rFonts w:hint="eastAsia" w:ascii="瀹嬩綋" w:hAnsi="Times New Roman" w:eastAsia="瀹嬩綋" w:cs="Times New Roman"/>
          <w:color w:val="212121"/>
          <w:sz w:val="24"/>
          <w:szCs w:val="24"/>
          <w:lang w:eastAsia="zh-CN"/>
        </w:rPr>
        <w:t>年</w:t>
      </w:r>
      <w:r>
        <w:rPr>
          <w:rFonts w:hint="eastAsia" w:ascii="瀹嬩綋" w:eastAsia="瀹嬩綋" w:cs="Times New Roman"/>
          <w:color w:val="212121"/>
          <w:sz w:val="24"/>
          <w:szCs w:val="24"/>
          <w:lang w:val="en-US" w:eastAsia="zh-CN"/>
        </w:rPr>
        <w:t>11</w:t>
      </w:r>
      <w:r>
        <w:rPr>
          <w:rFonts w:hint="eastAsia" w:ascii="瀹嬩綋" w:hAnsi="Times New Roman" w:eastAsia="瀹嬩綋" w:cs="Times New Roman"/>
          <w:color w:val="212121"/>
          <w:sz w:val="24"/>
          <w:szCs w:val="24"/>
          <w:lang w:eastAsia="zh-CN"/>
        </w:rPr>
        <w:t>月</w:t>
      </w:r>
      <w:r>
        <w:rPr>
          <w:rFonts w:hint="eastAsia" w:ascii="瀹嬩綋" w:eastAsia="瀹嬩綋" w:cs="Times New Roman"/>
          <w:color w:val="212121"/>
          <w:sz w:val="24"/>
          <w:szCs w:val="24"/>
          <w:lang w:val="en-US" w:eastAsia="zh-CN"/>
        </w:rPr>
        <w:t>10</w:t>
      </w:r>
      <w:r>
        <w:rPr>
          <w:rFonts w:hint="eastAsia" w:ascii="瀹嬩綋" w:hAnsi="Times New Roman" w:eastAsia="瀹嬩綋" w:cs="Times New Roman"/>
          <w:color w:val="212121"/>
          <w:sz w:val="24"/>
          <w:szCs w:val="24"/>
          <w:lang w:eastAsia="zh-CN"/>
        </w:rPr>
        <w:t>日－20</w:t>
      </w:r>
      <w:r>
        <w:rPr>
          <w:rFonts w:hint="eastAsia" w:ascii="瀹嬩綋" w:hAnsi="Times New Roman" w:eastAsia="瀹嬩綋" w:cs="Times New Roman"/>
          <w:color w:val="212121"/>
          <w:sz w:val="24"/>
          <w:szCs w:val="24"/>
          <w:lang w:val="en-US" w:eastAsia="zh-CN"/>
        </w:rPr>
        <w:t>20</w:t>
      </w:r>
      <w:r>
        <w:rPr>
          <w:rFonts w:hint="eastAsia" w:ascii="瀹嬩綋" w:hAnsi="Times New Roman" w:eastAsia="瀹嬩綋" w:cs="Times New Roman"/>
          <w:color w:val="212121"/>
          <w:sz w:val="24"/>
          <w:szCs w:val="24"/>
          <w:lang w:eastAsia="zh-CN"/>
        </w:rPr>
        <w:t>年</w:t>
      </w:r>
      <w:r>
        <w:rPr>
          <w:rFonts w:hint="eastAsia" w:ascii="瀹嬩綋" w:hAnsi="Times New Roman" w:eastAsia="瀹嬩綋" w:cs="Times New Roman"/>
          <w:color w:val="212121"/>
          <w:sz w:val="24"/>
          <w:szCs w:val="24"/>
          <w:lang w:val="en-US" w:eastAsia="zh-CN"/>
        </w:rPr>
        <w:t>11</w:t>
      </w:r>
      <w:r>
        <w:rPr>
          <w:rFonts w:hint="eastAsia" w:ascii="瀹嬩綋" w:hAnsi="Times New Roman" w:eastAsia="瀹嬩綋" w:cs="Times New Roman"/>
          <w:color w:val="212121"/>
          <w:sz w:val="24"/>
          <w:szCs w:val="24"/>
          <w:lang w:eastAsia="zh-CN"/>
        </w:rPr>
        <w:t>月</w:t>
      </w:r>
      <w:r>
        <w:rPr>
          <w:rFonts w:hint="eastAsia" w:ascii="瀹嬩綋" w:eastAsia="瀹嬩綋" w:cs="Times New Roman"/>
          <w:color w:val="212121"/>
          <w:sz w:val="24"/>
          <w:szCs w:val="24"/>
          <w:lang w:val="en-US" w:eastAsia="zh-CN"/>
        </w:rPr>
        <w:t>16</w:t>
      </w:r>
      <w:r>
        <w:rPr>
          <w:rFonts w:hint="eastAsia" w:ascii="瀹嬩綋" w:hAnsi="Times New Roman" w:eastAsia="瀹嬩綋" w:cs="Times New Roman"/>
          <w:color w:val="212121"/>
          <w:sz w:val="24"/>
          <w:szCs w:val="24"/>
          <w:lang w:eastAsia="zh-CN"/>
        </w:rPr>
        <w:t>日（5个工作日）。</w:t>
      </w:r>
    </w:p>
    <w:p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瀹嬩綋" w:eastAsia="瀹嬩綋"/>
          <w:color w:val="212121"/>
          <w:sz w:val="24"/>
          <w:szCs w:val="24"/>
          <w:lang w:eastAsia="zh-CN"/>
        </w:rPr>
      </w:pPr>
      <w:r>
        <w:rPr>
          <w:rFonts w:hint="eastAsia" w:ascii="瀹嬩綋" w:eastAsia="瀹嬩綋"/>
          <w:color w:val="212121"/>
          <w:sz w:val="24"/>
          <w:szCs w:val="24"/>
          <w:lang w:eastAsia="zh-CN"/>
        </w:rPr>
        <w:t>听证权利告知：依据《中华人民共和国行政许可法》，自公示起五日内申请人、利害关系人可提出听证申请。</w:t>
      </w:r>
    </w:p>
    <w:p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瀹嬩綋" w:eastAsia="瀹嬩綋"/>
          <w:color w:val="212121"/>
          <w:sz w:val="24"/>
          <w:szCs w:val="24"/>
          <w:lang w:eastAsia="zh-CN"/>
        </w:rPr>
      </w:pPr>
      <w:r>
        <w:rPr>
          <w:rFonts w:hint="eastAsia" w:ascii="瀹嬩綋" w:eastAsia="瀹嬩綋"/>
          <w:color w:val="212121"/>
          <w:sz w:val="24"/>
          <w:szCs w:val="24"/>
          <w:lang w:eastAsia="zh-CN"/>
        </w:rPr>
        <w:t>联系电话：0476-4276907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瀹嬩綋" w:eastAsia="瀹嬩綋"/>
          <w:color w:val="212121"/>
          <w:sz w:val="24"/>
          <w:szCs w:val="24"/>
          <w:lang w:eastAsia="zh-CN"/>
        </w:rPr>
      </w:pPr>
      <w:r>
        <w:rPr>
          <w:rFonts w:hint="eastAsia" w:ascii="瀹嬩綋" w:eastAsia="瀹嬩綋"/>
          <w:color w:val="212121"/>
          <w:sz w:val="24"/>
          <w:szCs w:val="24"/>
          <w:lang w:eastAsia="zh-CN"/>
        </w:rPr>
        <w:t>通讯地址：宁城县政务服务中心二楼东侧大厅生态环境窗口</w:t>
      </w:r>
    </w:p>
    <w:p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黑体" w:hAnsi="黑体" w:eastAsia="黑体" w:cs="黑体"/>
          <w:color w:val="212121"/>
          <w:sz w:val="28"/>
          <w:szCs w:val="28"/>
          <w:lang w:val="en-US" w:eastAsia="zh-CN"/>
        </w:rPr>
      </w:pPr>
      <w:r>
        <w:rPr>
          <w:rFonts w:hint="eastAsia" w:ascii="瀹嬩綋" w:eastAsia="瀹嬩綋"/>
          <w:color w:val="212121"/>
          <w:sz w:val="24"/>
          <w:szCs w:val="24"/>
          <w:lang w:eastAsia="zh-CN"/>
        </w:rPr>
        <w:t>邮    编：024206</w:t>
      </w:r>
    </w:p>
    <w:p>
      <w:pPr>
        <w:keepNext w:val="0"/>
        <w:keepLines w:val="0"/>
        <w:widowControl/>
        <w:suppressLineNumbers w:val="0"/>
        <w:ind w:firstLine="560" w:firstLineChars="200"/>
        <w:jc w:val="center"/>
        <w:rPr>
          <w:rFonts w:hint="eastAsia" w:ascii="黑体" w:hAnsi="黑体" w:eastAsia="黑体" w:cs="黑体"/>
          <w:color w:val="212121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212121"/>
          <w:sz w:val="28"/>
          <w:szCs w:val="28"/>
          <w:lang w:val="en-US" w:eastAsia="zh-CN"/>
        </w:rPr>
        <w:t>拟批准环境影响评价文件的建设项目</w:t>
      </w:r>
    </w:p>
    <w:tbl>
      <w:tblPr>
        <w:tblStyle w:val="11"/>
        <w:tblW w:w="10930" w:type="dxa"/>
        <w:tblInd w:w="-10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625"/>
        <w:gridCol w:w="654"/>
        <w:gridCol w:w="600"/>
        <w:gridCol w:w="1050"/>
        <w:gridCol w:w="2216"/>
        <w:gridCol w:w="4241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项目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建设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地点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建设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环境影响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评价机构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项目概况</w:t>
            </w:r>
          </w:p>
        </w:tc>
        <w:tc>
          <w:tcPr>
            <w:tcW w:w="4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主要环境影响及预防或者减轻不良环境影响的对策和措施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公众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                                                                                                                                                              1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宁城经济开发区引水工程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内蒙古自治区赤峰市宁城县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宁城县惠宁基础设施投资有限公司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赤峰环保投资有限公司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该项目位于</w:t>
            </w: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宁城县必斯营子镇宁城鑫马铸业有限公司院内</w:t>
            </w: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（中心坐标：</w:t>
            </w: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东经119°00'42.48"，北纬41°27'46.57"</w:t>
            </w: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）；项目建设内容有两部分，分别是输水工程和配水工程。输水工程包括加压泵站（宁城县城区污水处理厂加压泵站和绿园污水处理厂加压泵站）和输水管线（宁城县城区污水处理厂至汐子工业园指定受水点管线，管线长度27.11km，工程规模4万m</w:t>
            </w:r>
            <w:r>
              <w:rPr>
                <w:rFonts w:hint="eastAsia" w:hAnsi="Times New Roman" w:cs="Times New Roman"/>
                <w:kern w:val="2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/d；绿园污水处理厂至汐子工业园指定受水点管线，管线长度340m，工程规模1万m</w:t>
            </w:r>
            <w:r>
              <w:rPr>
                <w:rFonts w:hint="eastAsia" w:hAnsi="Times New Roman" w:cs="Times New Roman"/>
                <w:kern w:val="2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/d）配水工程位于再生资源产业园，新建一个蓄水池。</w:t>
            </w: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项目总投资</w:t>
            </w: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31377.38</w:t>
            </w: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万元</w:t>
            </w: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，其中环保投资64.5万元。</w:t>
            </w:r>
          </w:p>
        </w:tc>
        <w:tc>
          <w:tcPr>
            <w:tcW w:w="4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废水：施工废水经防渗沉淀池处理后回用；试压废水经沉淀处理后循环使用或排入园区污水管网、进入宁城县污水处理厂或者绿园污水处理厂进行处理，不得外排。施工期生活污水排入化粪池处理后作为农田堆肥。运营期生活污水依托宁城县城区污水处理厂，不外排。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废气：加强施工管理，采取有效措控制好管沟开挖、顶管穿越、建材装卸、土石方开挖</w:t>
            </w:r>
            <w:r>
              <w:rPr>
                <w:rFonts w:hint="eastAsia" w:ascii="宋体" w:hAnsi="Times New Roman" w:cs="Times New Roman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运输等过程产生扬尘。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固废：钢筋可以回收利用，其它的混凝土块连同弃渣等可回收利用；生活垃圾集中收集后，运至环卫部门指定地点。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噪声：合理安排</w:t>
            </w: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施工工序，施工阶段噪声要满足《建筑施工场界环境噪声排放标准》（</w:t>
            </w: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GB</w:t>
            </w: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12523-2011</w:t>
            </w: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）。</w:t>
            </w: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选用低噪声设备，</w:t>
            </w: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加强泵房密闭性，选用低噪声加压泵，采取</w:t>
            </w: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基础减震</w:t>
            </w: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、安装减震垫等措施，减少</w:t>
            </w: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水泵</w:t>
            </w: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产生噪声影响。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4276907</w:t>
            </w:r>
          </w:p>
        </w:tc>
      </w:tr>
    </w:tbl>
    <w:p>
      <w:pPr>
        <w:pStyle w:val="10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瀹嬩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B12BD"/>
    <w:rsid w:val="01C05447"/>
    <w:rsid w:val="02F90AC1"/>
    <w:rsid w:val="03850893"/>
    <w:rsid w:val="04874789"/>
    <w:rsid w:val="05934C7F"/>
    <w:rsid w:val="066A5D66"/>
    <w:rsid w:val="07D80679"/>
    <w:rsid w:val="092A16D1"/>
    <w:rsid w:val="0960590C"/>
    <w:rsid w:val="0A5F023F"/>
    <w:rsid w:val="0A6830C1"/>
    <w:rsid w:val="0BF763D3"/>
    <w:rsid w:val="0C7859A7"/>
    <w:rsid w:val="0CE51362"/>
    <w:rsid w:val="0D115952"/>
    <w:rsid w:val="0D8B0807"/>
    <w:rsid w:val="0DD23AD3"/>
    <w:rsid w:val="0DF13B26"/>
    <w:rsid w:val="0E5127B1"/>
    <w:rsid w:val="12A67432"/>
    <w:rsid w:val="140958B5"/>
    <w:rsid w:val="1658134B"/>
    <w:rsid w:val="16D64DFA"/>
    <w:rsid w:val="173D102C"/>
    <w:rsid w:val="188775D0"/>
    <w:rsid w:val="1ADB7563"/>
    <w:rsid w:val="1BAD7C23"/>
    <w:rsid w:val="1C246720"/>
    <w:rsid w:val="1C3F5F6D"/>
    <w:rsid w:val="1DC6029B"/>
    <w:rsid w:val="1F6E4E45"/>
    <w:rsid w:val="207E6AA4"/>
    <w:rsid w:val="20C433FB"/>
    <w:rsid w:val="21D164CC"/>
    <w:rsid w:val="225B3A9C"/>
    <w:rsid w:val="23520D55"/>
    <w:rsid w:val="23C0729E"/>
    <w:rsid w:val="253363DC"/>
    <w:rsid w:val="25B1051D"/>
    <w:rsid w:val="26635F8D"/>
    <w:rsid w:val="285A6708"/>
    <w:rsid w:val="295673F5"/>
    <w:rsid w:val="29626FF2"/>
    <w:rsid w:val="2AAB4039"/>
    <w:rsid w:val="2B2575B6"/>
    <w:rsid w:val="2CE2749A"/>
    <w:rsid w:val="2D3C589E"/>
    <w:rsid w:val="305B56B5"/>
    <w:rsid w:val="30D3086C"/>
    <w:rsid w:val="31291B4E"/>
    <w:rsid w:val="33687BEF"/>
    <w:rsid w:val="356D63C6"/>
    <w:rsid w:val="35964E58"/>
    <w:rsid w:val="393C6646"/>
    <w:rsid w:val="39460FCF"/>
    <w:rsid w:val="39766AEB"/>
    <w:rsid w:val="3BFB0685"/>
    <w:rsid w:val="3C2F5085"/>
    <w:rsid w:val="3D625113"/>
    <w:rsid w:val="3EAC2778"/>
    <w:rsid w:val="3F2340AB"/>
    <w:rsid w:val="40324E68"/>
    <w:rsid w:val="40E3671F"/>
    <w:rsid w:val="41D57B04"/>
    <w:rsid w:val="41DE469D"/>
    <w:rsid w:val="420F331A"/>
    <w:rsid w:val="43910EA1"/>
    <w:rsid w:val="452559C7"/>
    <w:rsid w:val="461B12BD"/>
    <w:rsid w:val="466C628B"/>
    <w:rsid w:val="46E13835"/>
    <w:rsid w:val="47AF5F16"/>
    <w:rsid w:val="47B31CA6"/>
    <w:rsid w:val="47E2745F"/>
    <w:rsid w:val="48494868"/>
    <w:rsid w:val="487B4A68"/>
    <w:rsid w:val="49AF65EA"/>
    <w:rsid w:val="49B30E08"/>
    <w:rsid w:val="49DA242A"/>
    <w:rsid w:val="4B9B1901"/>
    <w:rsid w:val="4C3C4FA1"/>
    <w:rsid w:val="4D682032"/>
    <w:rsid w:val="4D9E45F2"/>
    <w:rsid w:val="4F4401D4"/>
    <w:rsid w:val="5017542F"/>
    <w:rsid w:val="51CA0279"/>
    <w:rsid w:val="52262DA9"/>
    <w:rsid w:val="530B0E92"/>
    <w:rsid w:val="53376895"/>
    <w:rsid w:val="543245AA"/>
    <w:rsid w:val="55974398"/>
    <w:rsid w:val="55A36E36"/>
    <w:rsid w:val="55BE5F1D"/>
    <w:rsid w:val="59EF3DED"/>
    <w:rsid w:val="5A345509"/>
    <w:rsid w:val="5A6377EA"/>
    <w:rsid w:val="5ECD05A3"/>
    <w:rsid w:val="5F2C2282"/>
    <w:rsid w:val="5F7E3236"/>
    <w:rsid w:val="60216BBC"/>
    <w:rsid w:val="60704A3B"/>
    <w:rsid w:val="61DF61C2"/>
    <w:rsid w:val="61E435AF"/>
    <w:rsid w:val="632542F8"/>
    <w:rsid w:val="632C177F"/>
    <w:rsid w:val="63681410"/>
    <w:rsid w:val="638418E1"/>
    <w:rsid w:val="63A27CE1"/>
    <w:rsid w:val="64420072"/>
    <w:rsid w:val="65592D86"/>
    <w:rsid w:val="655C77FA"/>
    <w:rsid w:val="65CA1873"/>
    <w:rsid w:val="65D43F62"/>
    <w:rsid w:val="6605639E"/>
    <w:rsid w:val="68B76100"/>
    <w:rsid w:val="6A9806E7"/>
    <w:rsid w:val="6AD918AB"/>
    <w:rsid w:val="6CBD75CB"/>
    <w:rsid w:val="6D1048B7"/>
    <w:rsid w:val="6D3C084C"/>
    <w:rsid w:val="6DEA149A"/>
    <w:rsid w:val="6F1D79B4"/>
    <w:rsid w:val="6F3D0EB4"/>
    <w:rsid w:val="737855FB"/>
    <w:rsid w:val="78981380"/>
    <w:rsid w:val="7A8845A9"/>
    <w:rsid w:val="7AD764DD"/>
    <w:rsid w:val="7B707D18"/>
    <w:rsid w:val="7B7F4A68"/>
    <w:rsid w:val="7D1465A0"/>
    <w:rsid w:val="7D65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adjustRightInd w:val="0"/>
      <w:snapToGrid w:val="0"/>
      <w:ind w:firstLine="210"/>
    </w:pPr>
    <w:rPr>
      <w:snapToGrid w:val="0"/>
    </w:rPr>
  </w:style>
  <w:style w:type="paragraph" w:styleId="3">
    <w:name w:val="Body Text Indent"/>
    <w:basedOn w:val="1"/>
    <w:next w:val="1"/>
    <w:qFormat/>
    <w:uiPriority w:val="0"/>
    <w:pPr>
      <w:spacing w:line="360" w:lineRule="auto"/>
      <w:ind w:firstLine="567"/>
    </w:pPr>
    <w:rPr>
      <w:sz w:val="28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6">
    <w:name w:val="Body Text"/>
    <w:basedOn w:val="1"/>
    <w:next w:val="1"/>
    <w:qFormat/>
    <w:uiPriority w:val="1"/>
    <w:rPr>
      <w:sz w:val="28"/>
      <w:szCs w:val="28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jc w:val="left"/>
    </w:pPr>
    <w:rPr>
      <w:sz w:val="28"/>
    </w:rPr>
  </w:style>
  <w:style w:type="paragraph" w:styleId="10">
    <w:name w:val="Body Text First Indent 2"/>
    <w:basedOn w:val="3"/>
    <w:next w:val="1"/>
    <w:qFormat/>
    <w:uiPriority w:val="0"/>
    <w:pPr>
      <w:spacing w:line="460" w:lineRule="exact"/>
      <w:ind w:firstLine="200" w:firstLineChars="200"/>
    </w:pPr>
  </w:style>
  <w:style w:type="table" w:styleId="12">
    <w:name w:val="Table Grid"/>
    <w:basedOn w:val="1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14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</w:pPr>
    <w:rPr>
      <w:rFonts w:ascii="Arial Unicode MS" w:hAnsi="Arial Unicode MS" w:eastAsia="Arial Unicode MS" w:cs="Arial Unicode MS"/>
      <w:sz w:val="18"/>
      <w:szCs w:val="18"/>
    </w:rPr>
  </w:style>
  <w:style w:type="paragraph" w:customStyle="1" w:styleId="15">
    <w:name w:val="[1]正文"/>
    <w:basedOn w:val="1"/>
    <w:qFormat/>
    <w:uiPriority w:val="0"/>
    <w:pPr>
      <w:autoSpaceDE w:val="0"/>
      <w:autoSpaceDN w:val="0"/>
      <w:ind w:left="0" w:leftChars="0" w:firstLine="200" w:firstLineChars="200"/>
    </w:pPr>
    <w:rPr>
      <w:rFonts w:ascii="Times New Roman" w:hAnsi="Times New Roman"/>
      <w:color w:val="000000"/>
      <w:kern w:val="0"/>
      <w:szCs w:val="24"/>
      <w:lang w:val="zh-CN"/>
    </w:rPr>
  </w:style>
  <w:style w:type="paragraph" w:customStyle="1" w:styleId="16">
    <w:name w:val="Char4"/>
    <w:basedOn w:val="1"/>
    <w:qFormat/>
    <w:uiPriority w:val="0"/>
    <w:pPr>
      <w:ind w:firstLine="480"/>
    </w:pPr>
    <w:rPr>
      <w:kern w:val="0"/>
      <w:szCs w:val="24"/>
    </w:rPr>
  </w:style>
  <w:style w:type="paragraph" w:customStyle="1" w:styleId="17">
    <w:name w:val="Body Text 22"/>
    <w:basedOn w:val="1"/>
    <w:qFormat/>
    <w:uiPriority w:val="0"/>
    <w:pPr>
      <w:adjustRightInd w:val="0"/>
      <w:spacing w:line="440" w:lineRule="atLeast"/>
      <w:ind w:firstLine="480"/>
      <w:textAlignment w:val="baseline"/>
    </w:pPr>
    <w:rPr>
      <w:rFonts w:eastAsia="仿宋_GB2312"/>
      <w:sz w:val="24"/>
      <w:szCs w:val="20"/>
    </w:rPr>
  </w:style>
  <w:style w:type="paragraph" w:customStyle="1" w:styleId="18">
    <w:name w:val="表格"/>
    <w:basedOn w:val="5"/>
    <w:next w:val="9"/>
    <w:qFormat/>
    <w:uiPriority w:val="0"/>
    <w:pPr>
      <w:adjustRightInd w:val="0"/>
      <w:snapToGrid w:val="0"/>
      <w:spacing w:line="240" w:lineRule="atLeast"/>
      <w:jc w:val="center"/>
      <w:textAlignment w:val="baseline"/>
    </w:pPr>
    <w:rPr>
      <w:rFonts w:eastAsia="仿宋_GB2312"/>
      <w:snapToGrid w:val="0"/>
      <w:kern w:val="0"/>
      <w:sz w:val="24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rFonts w:ascii="Calibri" w:hAnsi="Calibri" w:cs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2018-11-12T02:35:00Z</dcterms:created>
  <dc:creator>Administrator</dc:creator>
  <cp:lastModifiedBy>Administrator</cp:lastModifiedBy>
  <cp:lastPrinted>2020-09-10T08:58:00Z</cp:lastPrinted>
  <dcterms:modified xsi:type="dcterms:W3CDTF">2020-11-09T02:11:55Z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