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600" w:lineRule="exact"/>
        <w:jc w:val="center"/>
        <w:textAlignment w:val="auto"/>
        <w:rPr>
          <w:rFonts w:ascii="方正小标宋简体" w:eastAsia="方正小标宋简体" w:hAnsiTheme="minorEastAsia"/>
          <w:b w:val="0"/>
          <w:bCs/>
          <w:sz w:val="44"/>
          <w:szCs w:val="44"/>
        </w:rPr>
      </w:pPr>
      <w:bookmarkStart w:id="0" w:name="_GoBack"/>
      <w:bookmarkEnd w:id="0"/>
      <w:r>
        <w:rPr>
          <w:rFonts w:hint="eastAsia" w:ascii="方正小标宋简体" w:eastAsia="方正小标宋简体" w:hAnsiTheme="minorEastAsia"/>
          <w:b w:val="0"/>
          <w:bCs/>
          <w:sz w:val="44"/>
          <w:szCs w:val="44"/>
        </w:rPr>
        <w:t>赤峰市2021-2023年节能日光温室</w:t>
      </w:r>
    </w:p>
    <w:p>
      <w:pPr>
        <w:keepNext w:val="0"/>
        <w:keepLines w:val="0"/>
        <w:pageBreakBefore w:val="0"/>
        <w:kinsoku/>
        <w:wordWrap/>
        <w:overflowPunct/>
        <w:topLinePunct w:val="0"/>
        <w:autoSpaceDE/>
        <w:autoSpaceDN/>
        <w:bidi w:val="0"/>
        <w:spacing w:line="600" w:lineRule="exact"/>
        <w:jc w:val="center"/>
        <w:textAlignment w:val="auto"/>
        <w:rPr>
          <w:rFonts w:ascii="方正小标宋简体" w:eastAsia="方正小标宋简体" w:hAnsiTheme="minorEastAsia"/>
          <w:b w:val="0"/>
          <w:bCs/>
          <w:sz w:val="44"/>
          <w:szCs w:val="44"/>
        </w:rPr>
      </w:pPr>
      <w:r>
        <w:rPr>
          <w:rFonts w:hint="eastAsia" w:ascii="方正小标宋简体" w:eastAsia="方正小标宋简体" w:hAnsiTheme="minorEastAsia"/>
          <w:b w:val="0"/>
          <w:bCs/>
          <w:sz w:val="44"/>
          <w:szCs w:val="44"/>
        </w:rPr>
        <w:t>（塑料大棚）标准化钢结构骨架</w:t>
      </w:r>
    </w:p>
    <w:p>
      <w:pPr>
        <w:keepNext w:val="0"/>
        <w:keepLines w:val="0"/>
        <w:pageBreakBefore w:val="0"/>
        <w:kinsoku/>
        <w:wordWrap/>
        <w:overflowPunct/>
        <w:topLinePunct w:val="0"/>
        <w:autoSpaceDE/>
        <w:autoSpaceDN/>
        <w:bidi w:val="0"/>
        <w:spacing w:line="600" w:lineRule="exact"/>
        <w:jc w:val="center"/>
        <w:textAlignment w:val="auto"/>
        <w:rPr>
          <w:rFonts w:ascii="仿宋_GB2312" w:hAnsi="仿宋_GB2312" w:eastAsia="仿宋_GB2312" w:cs="仿宋_GB2312"/>
          <w:b w:val="0"/>
          <w:bCs/>
          <w:sz w:val="32"/>
          <w:szCs w:val="32"/>
        </w:rPr>
      </w:pPr>
      <w:r>
        <w:rPr>
          <w:rFonts w:hint="eastAsia" w:ascii="方正小标宋简体" w:eastAsia="方正小标宋简体" w:hAnsiTheme="minorEastAsia"/>
          <w:b w:val="0"/>
          <w:bCs/>
          <w:sz w:val="44"/>
          <w:szCs w:val="44"/>
        </w:rPr>
        <w:t>购置补贴试点实施方案</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为贯彻落实《内蒙古自治区2021-2023年节能日光温室（塑料大棚）标准化钢结构骨架购置补贴试点实施方案》（内农牧机发〔2021〕254号）和</w:t>
      </w:r>
      <w:r>
        <w:rPr>
          <w:rFonts w:hint="eastAsia" w:ascii="仿宋_GB2312" w:hAnsi="方正小标宋简体" w:eastAsia="仿宋_GB2312"/>
          <w:sz w:val="32"/>
          <w:szCs w:val="32"/>
        </w:rPr>
        <w:t>《赤峰市人民政府关于加快推进农牧业机械化和农机装备产业转型升级的实施意见》（赤政发〔2021〕14号）</w:t>
      </w:r>
      <w:r>
        <w:rPr>
          <w:rFonts w:hint="eastAsia" w:ascii="仿宋_GB2312" w:hAnsi="仿宋_GB2312" w:eastAsia="仿宋_GB2312" w:cs="仿宋_GB2312"/>
          <w:sz w:val="32"/>
          <w:szCs w:val="32"/>
        </w:rPr>
        <w:t>精神，加快推进农业机械化与设施农业融合发展，制定本方案。</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一、实施目标</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发挥农机购置补贴政策的引导和支持作用，围绕实施乡村振兴战略，以支持节能日光温室生产建设带动促进设施农业机械化、智能化高标准发展，加快农牧民增收致富。指导我市节能日光温室钢结构骨架补贴试点在开展农机购置补贴工作中做到补贴产品、补贴范围、补贴对象、补贴流程等相关内容规范、高效实施。</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二、补贴产品</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补贴产品为节能日光温室（塑料大棚）标准化钢结构骨架，且该钢结构骨架已应用于本地区日光温室，补贴产品品目为钢结构骨架节能日光温室，主要包括全落地式、半落地式节能日光温室和钢结构骨架大棚（见附件1）。</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三、补贴范围和补贴对象</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color w:val="FF0000"/>
          <w:sz w:val="32"/>
          <w:szCs w:val="32"/>
          <w:u w:val="single"/>
        </w:rPr>
      </w:pPr>
      <w:r>
        <w:rPr>
          <w:rFonts w:hint="eastAsia" w:ascii="仿宋_GB2312" w:hAnsi="仿宋_GB2312" w:eastAsia="仿宋_GB2312" w:cs="仿宋_GB2312"/>
          <w:sz w:val="32"/>
          <w:szCs w:val="32"/>
        </w:rPr>
        <w:t>（一）补贴范围。在赤峰市范围内实施。对纳入政府规划的设施农业园区、综合性农业园区或集中连片建设区的钢结构骨架节能日光温室进行补贴试点，优先支持全落地式和半落地式钢结构骨架节能日光温室。</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补贴对象。补贴对象为购置钢结构骨架开展节能日光温室和大棚建设的个人和农业生产经营组织，其中农业生产经营组织包括农村集体经济组织、农民专业合作经济组织、农业企业和其他从事农业生产经营的组织。</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起补面积。个人享受钢结构骨架日光温室补贴的起补面积为单栋室内面积不低于667平方米，累计室内面积2000平方米；农业生产经营组织享受钢结构骨架日光温室起补面积为单栋室内面积不低于667平方米，累计室内面积10000平方米。起补面积不包含耳房，单栋钢结构骨架日光温室室内面积不足667平方米的不补贴。</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四、资金规模、实施试点及补贴额度</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补贴资金规模。每年安排中央财政资金规模不超过我市资金规模的10%，最高不超过自治区安排的年度资金限额，用于节能日光温室（塑料大棚）标准化钢结构骨架购置补贴试点，按照申请补贴先后顺序，到自治区年度资金用完为止。</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（二）实施试点。2021年度选取松山区、敖汉旗、宁城县、喀喇沁旗和林西县为补贴试点旗县区。2022年和2023年将视资金规模、实际需求等情况对补贴试点范围进行修改，具体修改情况另行通知。</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（三）补贴额度。</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1.全落地式钢结构骨架节能日光温室：钢结构骨架日光温室</w:t>
      </w:r>
      <w:r>
        <w:rPr>
          <w:rFonts w:hint="eastAsia" w:ascii="仿宋_GB2312" w:hAnsi="仿宋_GB2312" w:eastAsia="仿宋_GB2312" w:cs="仿宋_GB2312"/>
          <w:sz w:val="32"/>
          <w:szCs w:val="32"/>
        </w:rPr>
        <w:t>每平米室内面积补贴30元。</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2.半落地式钢结构骨架节能日光温室：钢结构骨架日光温室每平米室内面积补贴22.5元</w:t>
      </w:r>
      <w:r>
        <w:rPr>
          <w:rFonts w:hint="eastAsia" w:ascii="仿宋_GB2312" w:hAnsi="仿宋_GB2312" w:eastAsia="仿宋_GB2312" w:cs="仿宋_GB2312"/>
          <w:sz w:val="32"/>
          <w:szCs w:val="32"/>
          <w:lang w:val="zh-CN"/>
        </w:rPr>
        <w:t>。</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3.钢结构</w:t>
      </w:r>
      <w:r>
        <w:rPr>
          <w:rFonts w:hint="eastAsia" w:ascii="仿宋_GB2312" w:hAnsi="仿宋_GB2312" w:eastAsia="仿宋_GB2312" w:cs="仿宋_GB2312"/>
          <w:sz w:val="32"/>
          <w:szCs w:val="32"/>
        </w:rPr>
        <w:t>骨架塑料大棚：钢结构骨架塑料大棚每平米室内面积补贴9元</w:t>
      </w:r>
      <w:r>
        <w:rPr>
          <w:rFonts w:hint="eastAsia" w:ascii="仿宋_GB2312" w:hAnsi="仿宋_GB2312" w:eastAsia="仿宋_GB2312" w:cs="仿宋_GB2312"/>
          <w:sz w:val="24"/>
        </w:rPr>
        <w:t>。</w:t>
      </w:r>
    </w:p>
    <w:p>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textAlignment w:val="auto"/>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单栋钢结构骨架日光温室</w:t>
      </w:r>
      <w:r>
        <w:rPr>
          <w:rFonts w:hint="eastAsia" w:ascii="仿宋_GB2312" w:hAnsi="仿宋_GB2312" w:eastAsia="仿宋_GB2312" w:cs="仿宋_GB2312"/>
          <w:sz w:val="32"/>
          <w:szCs w:val="32"/>
        </w:rPr>
        <w:t>(塑料大棚)室内面积超过667平方米</w:t>
      </w:r>
      <w:r>
        <w:rPr>
          <w:rFonts w:hint="eastAsia" w:ascii="仿宋_GB2312" w:hAnsi="仿宋_GB2312" w:eastAsia="仿宋_GB2312" w:cs="仿宋_GB2312"/>
          <w:sz w:val="32"/>
          <w:szCs w:val="32"/>
          <w:lang w:val="zh-CN"/>
        </w:rPr>
        <w:t>的可以按比例折算补贴额度。</w:t>
      </w:r>
    </w:p>
    <w:p>
      <w:pPr>
        <w:keepNext w:val="0"/>
        <w:keepLines w:val="0"/>
        <w:pageBreakBefore w:val="0"/>
        <w:kinsoku/>
        <w:wordWrap/>
        <w:overflowPunct/>
        <w:topLinePunct w:val="0"/>
        <w:autoSpaceDE/>
        <w:autoSpaceDN/>
        <w:bidi w:val="0"/>
        <w:spacing w:line="600" w:lineRule="exact"/>
        <w:ind w:firstLine="643" w:firstLineChars="200"/>
        <w:textAlignment w:val="auto"/>
        <w:rPr>
          <w:rFonts w:ascii="仿宋_GB2312" w:hAnsi="仿宋_GB2312" w:eastAsia="仿宋_GB2312" w:cs="仿宋_GB2312"/>
          <w:b/>
          <w:sz w:val="32"/>
          <w:szCs w:val="32"/>
        </w:rPr>
      </w:pPr>
      <w:r>
        <w:rPr>
          <w:rFonts w:hint="eastAsia" w:ascii="黑体" w:hAnsi="黑体" w:eastAsia="黑体" w:cs="黑体"/>
          <w:b/>
          <w:sz w:val="32"/>
          <w:szCs w:val="32"/>
        </w:rPr>
        <w:t>五、试点期限</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补贴试点期限从2021年6月1日截至到2023年12月31日。</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六、操作流程</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节能日光温室（塑料大棚）标准化钢结构骨架购置补贴试点工作实行“先申请审核、再录入系统、先建设后补贴、县级结算、直补到卡(户)”的补贴操作方式。</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（一）制定方案。试点旗县区农牧部门根据赤峰市实施方案会同财政部门按职责分工和地区实际，制定本地区实施方案。</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二）申请审核。纳入政府规划的设施农业园区、综合性农业园区或集中连片建设区的补贴资金申请对象要在项目实施前期应向当地旗县（区）农牧部门提交相关材料，旗县（区）农牧部门和财政部门根据项目建设要求，实地查验建设地点（选址是否符合政策和规范要求，场区布局是否合理），审查申报材料，填写《内蒙古节能日光温室钢结构骨架补贴申请表》（附件2），并上报盟市农牧部门和财政部门。</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（三）自主购置。申请补贴对象（指购置钢结构骨架者）自主选择投档通过的生产企业及其产品，并对自主购买和安装行为的真实性负责，承担相应责任义务。购置行为及资金往来要求全程留痕备查。</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申请补贴。申请补贴对象在规定时间内自主向当地农机购置补贴受理部门提出申请补贴资金相关事宜。按要求提交身份证明(身份证或统一社会信用代码证)、发票、卡(账)号等材料，申请补贴对象对提交材料的真实性、完整性和有效性负责并承担相关法律责任。</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审核核验。节能日光温室（塑料大棚）建成后，申请补贴对象向所在旗县（区）农牧部门提交节能日光温室（塑料大棚）建设安装合同、安装清单、建设图纸等资料。旗县（区）农牧部门审核通过后，委托有资质的第三方进行现场核验，并填写《内蒙古节能日光温室钢结构骨架补贴项目核验表》（附件3）。现场验收时，同时审核确认节能日光温室（塑料大棚）设计与施工是否符合规范要求，水电路基础设施配套是否合理和满足使用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六)资金兑付。旗县（区）农牧部门和财政部门按职责分工、时限要求对补贴相关申请资料进行审核，办理补贴资金发放。旗县（区）农牧主管部门整理汇总补贴资金结算相关材料，报送同级财政部门。旗县（区）财政部门自收到同级农牧部门报账结算材料，将补贴资金符合要求的申请补贴对象的个人惠农“一卡通”（银行卡），补贴给农业生产经营组织的资金拨付到上述组织公共账户；未开设公共账户的农业生产经营组织，经组织成员同意签字，材料报旗县（区）农牧部门备案后，可拨付到组织法人或其他成员个人惠农“一卡通”账户。</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七）信息公开。各旗县区农牧部门会同财政部门将节能日光温室钢结构骨架补贴试点相关信息纳入农机购置补贴信息公开专栏，在旗县（区）政府等网站及时公开公示补贴产品的相关政策信息和专项资金安排、使用等情况。</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（八）抽查。赤峰市农牧局根据补贴试点实施情况，对各试点政策落实情况进行抽查，并对抽查中发现问题按有关规定及时进行处理。</w:t>
      </w:r>
    </w:p>
    <w:p>
      <w:pPr>
        <w:keepNext w:val="0"/>
        <w:keepLines w:val="0"/>
        <w:pageBreakBefore w:val="0"/>
        <w:kinsoku/>
        <w:wordWrap/>
        <w:overflowPunct/>
        <w:topLinePunct w:val="0"/>
        <w:autoSpaceDE/>
        <w:autoSpaceDN/>
        <w:bidi w:val="0"/>
        <w:spacing w:line="600" w:lineRule="exact"/>
        <w:ind w:firstLine="643" w:firstLineChars="200"/>
        <w:textAlignment w:val="auto"/>
        <w:rPr>
          <w:rFonts w:ascii="黑体" w:hAnsi="黑体" w:eastAsia="黑体" w:cs="黑体"/>
          <w:b/>
          <w:sz w:val="32"/>
          <w:szCs w:val="32"/>
        </w:rPr>
      </w:pPr>
      <w:r>
        <w:rPr>
          <w:rFonts w:hint="eastAsia" w:ascii="黑体" w:hAnsi="黑体" w:eastAsia="黑体" w:cs="黑体"/>
          <w:b/>
          <w:sz w:val="32"/>
          <w:szCs w:val="32"/>
        </w:rPr>
        <w:t>七、工作要求</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一）加强组织领导。实施节能日光温室钢结构骨架购置补贴试点是一项改革创新，是适应农牧业发展及现代农牧业建设需要的尝试，各级农牧、财政部门要加强组织领导，严守工作纪律，强化政策宣传，按照农机购置补贴政策要求，公开、公正、公平履行职责，确保政策实施达到预期效果。要加强政策调研和执行情况检查，总结分析好的做法，为下一步政策调整提供实践和理论依据。</w:t>
      </w:r>
    </w:p>
    <w:p>
      <w:pPr>
        <w:keepNext w:val="0"/>
        <w:keepLines w:val="0"/>
        <w:pageBreakBefore w:val="0"/>
        <w:kinsoku/>
        <w:wordWrap/>
        <w:overflowPunct/>
        <w:topLinePunct w:val="0"/>
        <w:autoSpaceDE/>
        <w:autoSpaceDN/>
        <w:bidi w:val="0"/>
        <w:spacing w:line="600" w:lineRule="exact"/>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（二）加强风险防控。试点旗县区要严格按照赤峰市实施方案以及《内蒙古自治区农机购置补贴产品违规经营行为处理办法（试行）》 (内农牧规发〔2017〕9号)要求，对节能日光温室钢结构骨架购置补贴试点补贴资金、补贴对象、补贴标准、实施程序、实施进度、资金拨付等内容的核实，有效加强风险防控。对虚假申报、以次充好、降低标准、套取补贴等违规行为要严肃处理。</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严肃工作纪律。试点旗县区财政、农牧部门及其工作人员、补贴资金使用单位和个人，应依法接受审计、纪检监察、财政部门、行业主管等部门监督检查，按要求如实提供检查所需的材料。在资金分配、项目安排中，存在违反规定分配或使用资金，以及其他滥用职权、玩忽职守、徇私舞弊等违法违纪行为的，按照有关法律法规追究相应责任。</w:t>
      </w:r>
    </w:p>
    <w:p>
      <w:pPr>
        <w:keepNext w:val="0"/>
        <w:keepLines w:val="0"/>
        <w:pageBreakBefore w:val="0"/>
        <w:kinsoku/>
        <w:wordWrap/>
        <w:overflowPunct/>
        <w:topLinePunct w:val="0"/>
        <w:autoSpaceDE/>
        <w:autoSpaceDN/>
        <w:bidi w:val="0"/>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严格评估考核。赤峰市严格按照方案要求，对试点旗县节能日光温室钢结构骨架购置补贴试点工作进行绩效评价，建立以结果为导向的激励约束机制。同时,年终要加强试点评估工作，做好试点补贴工作总结，主要包括具体补贴情况、主要做法、存在问题、政策资金实施绩效和工作建议等,并把总结评估政策实施情况于每年11月15日前报送赤峰市农牧局和财政局。</w:t>
      </w:r>
    </w:p>
    <w:p>
      <w:pPr>
        <w:keepNext w:val="0"/>
        <w:keepLines w:val="0"/>
        <w:pageBreakBefore w:val="0"/>
        <w:widowControl/>
        <w:kinsoku/>
        <w:wordWrap/>
        <w:overflowPunct/>
        <w:topLinePunct w:val="0"/>
        <w:autoSpaceDE/>
        <w:autoSpaceDN/>
        <w:bidi w:val="0"/>
        <w:adjustRightInd w:val="0"/>
        <w:snapToGrid w:val="0"/>
        <w:spacing w:line="600" w:lineRule="exact"/>
        <w:ind w:firstLine="480" w:firstLineChars="150"/>
        <w:textAlignment w:val="auto"/>
        <w:rPr>
          <w:rFonts w:ascii="仿宋_GB2312" w:hAnsi="仿宋_GB2312" w:eastAsia="仿宋_GB2312" w:cs="仿宋_GB2312"/>
          <w:sz w:val="32"/>
          <w:szCs w:val="32"/>
          <w:lang w:val="zh-CN"/>
        </w:rPr>
      </w:pPr>
    </w:p>
    <w:p>
      <w:pPr>
        <w:widowControl/>
        <w:adjustRightInd w:val="0"/>
        <w:snapToGrid w:val="0"/>
        <w:spacing w:line="600" w:lineRule="exact"/>
        <w:ind w:firstLine="480" w:firstLineChars="150"/>
        <w:rPr>
          <w:rFonts w:ascii="仿宋_GB2312" w:hAnsi="仿宋_GB2312" w:eastAsia="仿宋_GB2312" w:cs="仿宋_GB2312"/>
          <w:sz w:val="32"/>
          <w:szCs w:val="32"/>
        </w:rPr>
      </w:pPr>
      <w:r>
        <w:rPr>
          <w:rFonts w:hint="eastAsia" w:ascii="黑体" w:hAnsi="黑体" w:eastAsia="黑体" w:cs="黑体"/>
          <w:sz w:val="32"/>
          <w:szCs w:val="32"/>
          <w:lang w:val="zh-CN"/>
        </w:rPr>
        <w:t>附件</w:t>
      </w:r>
      <w:r>
        <w:rPr>
          <w:rFonts w:hint="eastAsia" w:ascii="仿宋_GB2312" w:hAnsi="仿宋_GB2312" w:eastAsia="仿宋_GB2312" w:cs="仿宋_GB2312"/>
          <w:sz w:val="32"/>
          <w:szCs w:val="32"/>
          <w:lang w:val="zh-CN"/>
        </w:rPr>
        <w:t xml:space="preserve">： </w:t>
      </w:r>
      <w:r>
        <w:rPr>
          <w:rFonts w:hint="eastAsia" w:ascii="仿宋_GB2312" w:hAnsi="仿宋_GB2312" w:eastAsia="仿宋_GB2312" w:cs="仿宋_GB2312"/>
          <w:sz w:val="32"/>
          <w:szCs w:val="32"/>
        </w:rPr>
        <w:t>1.节能日光温室钢结构骨架不同类型示意图</w:t>
      </w:r>
    </w:p>
    <w:p>
      <w:pPr>
        <w:widowControl/>
        <w:adjustRightInd w:val="0"/>
        <w:snapToGrid w:val="0"/>
        <w:spacing w:line="600" w:lineRule="exact"/>
        <w:ind w:firstLine="1600" w:firstLineChars="500"/>
        <w:rPr>
          <w:rFonts w:ascii="仿宋_GB2312" w:hAnsi="仿宋_GB2312" w:eastAsia="仿宋_GB2312" w:cs="仿宋_GB2312"/>
          <w:spacing w:val="-2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20"/>
          <w:sz w:val="32"/>
          <w:szCs w:val="32"/>
        </w:rPr>
        <w:t>内蒙古节能日光温室标准化钢结构骨架补贴申请表</w:t>
      </w:r>
    </w:p>
    <w:p>
      <w:pPr>
        <w:tabs>
          <w:tab w:val="left" w:pos="5220"/>
          <w:tab w:val="left" w:pos="5580"/>
        </w:tabs>
        <w:adjustRightInd w:val="0"/>
        <w:spacing w:line="600" w:lineRule="exact"/>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kern w:val="0"/>
          <w:sz w:val="32"/>
          <w:szCs w:val="32"/>
        </w:rPr>
        <w:t>内蒙古节能日光温室钢结构骨架</w:t>
      </w:r>
      <w:r>
        <w:rPr>
          <w:rFonts w:hint="eastAsia" w:ascii="仿宋_GB2312" w:hAnsi="仿宋_GB2312" w:eastAsia="仿宋_GB2312" w:cs="仿宋_GB2312"/>
          <w:sz w:val="32"/>
          <w:szCs w:val="32"/>
        </w:rPr>
        <w:t>补贴项目核验表</w:t>
      </w:r>
    </w:p>
    <w:p>
      <w:pPr>
        <w:tabs>
          <w:tab w:val="left" w:pos="5220"/>
          <w:tab w:val="left" w:pos="5580"/>
        </w:tabs>
        <w:adjustRightInd w:val="0"/>
        <w:spacing w:line="600" w:lineRule="exact"/>
        <w:ind w:left="1916" w:leftChars="760" w:hanging="320" w:hangingChars="1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4.内蒙古2021-2023年农机新产品购置补贴机具补贴额一览表</w:t>
      </w:r>
    </w:p>
    <w:p>
      <w:pPr>
        <w:tabs>
          <w:tab w:val="left" w:pos="5220"/>
          <w:tab w:val="left" w:pos="5580"/>
        </w:tabs>
        <w:adjustRightInd w:val="0"/>
        <w:spacing w:line="360" w:lineRule="auto"/>
        <w:ind w:firstLine="840" w:firstLineChars="400"/>
        <w:rPr>
          <w:rFonts w:eastAsia="仿宋"/>
        </w:rPr>
      </w:pPr>
    </w:p>
    <w:p>
      <w:pPr>
        <w:pStyle w:val="4"/>
        <w:ind w:firstLine="640"/>
        <w:rPr>
          <w:rFonts w:ascii="仿宋" w:hAnsi="仿宋" w:eastAsia="仿宋" w:cs="仿宋"/>
          <w:sz w:val="32"/>
          <w:szCs w:val="32"/>
        </w:rPr>
      </w:pPr>
    </w:p>
    <w:p>
      <w:pPr>
        <w:pStyle w:val="4"/>
        <w:ind w:firstLine="640"/>
        <w:rPr>
          <w:rFonts w:ascii="仿宋" w:hAnsi="仿宋" w:eastAsia="仿宋" w:cs="仿宋"/>
          <w:sz w:val="32"/>
          <w:szCs w:val="32"/>
        </w:rPr>
      </w:pPr>
    </w:p>
    <w:p>
      <w:pPr>
        <w:pStyle w:val="4"/>
        <w:ind w:firstLine="640"/>
        <w:rPr>
          <w:rFonts w:ascii="仿宋" w:hAnsi="仿宋" w:eastAsia="仿宋" w:cs="仿宋"/>
          <w:sz w:val="32"/>
          <w:szCs w:val="32"/>
        </w:rPr>
      </w:pPr>
    </w:p>
    <w:p>
      <w:pPr>
        <w:rPr>
          <w:rFonts w:ascii="仿宋" w:hAnsi="仿宋" w:eastAsia="仿宋" w:cs="仿宋"/>
          <w:sz w:val="32"/>
          <w:szCs w:val="32"/>
        </w:rPr>
      </w:pPr>
      <w:r>
        <w:rPr>
          <w:rFonts w:ascii="仿宋" w:hAnsi="仿宋" w:eastAsia="仿宋" w:cs="仿宋"/>
          <w:sz w:val="32"/>
          <w:szCs w:val="32"/>
        </w:rPr>
        <w:br w:type="page"/>
      </w:r>
    </w:p>
    <w:p>
      <w:pPr>
        <w:widowControl/>
        <w:spacing w:line="400" w:lineRule="exact"/>
        <w:jc w:val="left"/>
        <w:rPr>
          <w:rFonts w:ascii="黑体" w:hAnsi="黑体" w:eastAsia="黑体" w:cs="黑体"/>
          <w:sz w:val="32"/>
          <w:szCs w:val="32"/>
        </w:rPr>
      </w:pPr>
      <w:r>
        <w:rPr>
          <w:rFonts w:hint="eastAsia" w:ascii="黑体" w:hAnsi="黑体" w:eastAsia="黑体" w:cs="黑体"/>
          <w:sz w:val="32"/>
          <w:szCs w:val="32"/>
        </w:rPr>
        <w:t>附件1</w:t>
      </w:r>
    </w:p>
    <w:p>
      <w:pPr>
        <w:jc w:val="center"/>
        <w:rPr>
          <w:rFonts w:ascii="方正小标宋简体" w:eastAsia="方正小标宋简体" w:hAnsiTheme="minorEastAsia"/>
          <w:b/>
          <w:sz w:val="36"/>
          <w:szCs w:val="36"/>
          <w:highlight w:val="yellow"/>
        </w:rPr>
      </w:pPr>
      <w:r>
        <w:rPr>
          <w:rFonts w:hint="eastAsia" w:ascii="方正小标宋简体" w:eastAsia="方正小标宋简体" w:hAnsiTheme="minorEastAsia"/>
          <w:b/>
          <w:sz w:val="36"/>
          <w:szCs w:val="36"/>
        </w:rPr>
        <w:t>节能日光温室钢结构骨架不同类型示意图</w:t>
      </w:r>
    </w:p>
    <w:p>
      <w:pPr>
        <w:pStyle w:val="4"/>
      </w:pPr>
      <w:r>
        <w:rPr>
          <w:rFonts w:hint="eastAsia"/>
        </w:rPr>
        <w:drawing>
          <wp:anchor distT="0" distB="0" distL="114300" distR="114300" simplePos="0" relativeHeight="251660288" behindDoc="0" locked="0" layoutInCell="1" allowOverlap="1">
            <wp:simplePos x="0" y="0"/>
            <wp:positionH relativeFrom="column">
              <wp:posOffset>409575</wp:posOffset>
            </wp:positionH>
            <wp:positionV relativeFrom="paragraph">
              <wp:posOffset>4083685</wp:posOffset>
            </wp:positionV>
            <wp:extent cx="5591810" cy="3822700"/>
            <wp:effectExtent l="0" t="0" r="8890" b="6350"/>
            <wp:wrapSquare wrapText="bothSides"/>
            <wp:docPr id="2" name="图片 2" descr="C:\Users\xyhk\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xyhk\Desktop\2.jpg2"/>
                    <pic:cNvPicPr>
                      <a:picLocks noChangeAspect="1"/>
                    </pic:cNvPicPr>
                  </pic:nvPicPr>
                  <pic:blipFill>
                    <a:blip r:embed="rId6"/>
                    <a:srcRect/>
                    <a:stretch>
                      <a:fillRect/>
                    </a:stretch>
                  </pic:blipFill>
                  <pic:spPr>
                    <a:xfrm>
                      <a:off x="0" y="0"/>
                      <a:ext cx="5591810" cy="3822700"/>
                    </a:xfrm>
                    <a:prstGeom prst="rect">
                      <a:avLst/>
                    </a:prstGeom>
                  </pic:spPr>
                </pic:pic>
              </a:graphicData>
            </a:graphic>
          </wp:anchor>
        </w:drawing>
      </w:r>
    </w:p>
    <w:tbl>
      <w:tblPr>
        <w:tblStyle w:val="9"/>
        <w:tblW w:w="9036" w:type="dxa"/>
        <w:jc w:val="center"/>
        <w:tblLayout w:type="fixed"/>
        <w:tblCellMar>
          <w:top w:w="0" w:type="dxa"/>
          <w:left w:w="108" w:type="dxa"/>
          <w:bottom w:w="0" w:type="dxa"/>
          <w:right w:w="108" w:type="dxa"/>
        </w:tblCellMar>
      </w:tblPr>
      <w:tblGrid>
        <w:gridCol w:w="9036"/>
      </w:tblGrid>
      <w:tr>
        <w:tblPrEx>
          <w:tblCellMar>
            <w:top w:w="0" w:type="dxa"/>
            <w:left w:w="108" w:type="dxa"/>
            <w:bottom w:w="0" w:type="dxa"/>
            <w:right w:w="108" w:type="dxa"/>
          </w:tblCellMar>
        </w:tblPrEx>
        <w:trPr>
          <w:trHeight w:val="3664" w:hRule="atLeast"/>
          <w:jc w:val="center"/>
        </w:trPr>
        <w:tc>
          <w:tcPr>
            <w:tcW w:w="9036" w:type="dxa"/>
          </w:tcPr>
          <w:p>
            <w:pPr>
              <w:pStyle w:val="4"/>
            </w:pPr>
            <w:r>
              <w:rPr>
                <w:rFonts w:hint="eastAsia"/>
              </w:rPr>
              <w:drawing>
                <wp:anchor distT="0" distB="0" distL="114300" distR="114300" simplePos="0" relativeHeight="251659264" behindDoc="0" locked="0" layoutInCell="1" allowOverlap="1">
                  <wp:simplePos x="0" y="0"/>
                  <wp:positionH relativeFrom="column">
                    <wp:posOffset>262890</wp:posOffset>
                  </wp:positionH>
                  <wp:positionV relativeFrom="paragraph">
                    <wp:posOffset>20955</wp:posOffset>
                  </wp:positionV>
                  <wp:extent cx="5205730" cy="3700145"/>
                  <wp:effectExtent l="0" t="0" r="13970" b="14605"/>
                  <wp:wrapSquare wrapText="bothSides"/>
                  <wp:docPr id="4" name="图片 4" descr="C:\Users\xyhk\Desktop\8888.png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yhk\Desktop\8888.png8888"/>
                          <pic:cNvPicPr>
                            <a:picLocks noChangeAspect="1"/>
                          </pic:cNvPicPr>
                        </pic:nvPicPr>
                        <pic:blipFill>
                          <a:blip r:embed="rId7"/>
                          <a:srcRect/>
                          <a:stretch>
                            <a:fillRect/>
                          </a:stretch>
                        </pic:blipFill>
                        <pic:spPr>
                          <a:xfrm>
                            <a:off x="0" y="0"/>
                            <a:ext cx="5205730" cy="3700145"/>
                          </a:xfrm>
                          <a:prstGeom prst="rect">
                            <a:avLst/>
                          </a:prstGeom>
                        </pic:spPr>
                      </pic:pic>
                    </a:graphicData>
                  </a:graphic>
                </wp:anchor>
              </w:drawing>
            </w:r>
          </w:p>
        </w:tc>
      </w:tr>
      <w:tr>
        <w:tblPrEx>
          <w:tblCellMar>
            <w:top w:w="0" w:type="dxa"/>
            <w:left w:w="108" w:type="dxa"/>
            <w:bottom w:w="0" w:type="dxa"/>
            <w:right w:w="108" w:type="dxa"/>
          </w:tblCellMar>
        </w:tblPrEx>
        <w:trPr>
          <w:trHeight w:val="3664" w:hRule="atLeast"/>
          <w:jc w:val="center"/>
        </w:trPr>
        <w:tc>
          <w:tcPr>
            <w:tcW w:w="9036" w:type="dxa"/>
          </w:tcPr>
          <w:p>
            <w:pPr>
              <w:pStyle w:val="4"/>
              <w:ind w:firstLine="0" w:firstLineChars="0"/>
            </w:pPr>
            <w:r>
              <w:rPr>
                <w:rFonts w:hint="eastAsia"/>
              </w:rPr>
              <w:drawing>
                <wp:anchor distT="0" distB="0" distL="114300" distR="114300" simplePos="0" relativeHeight="251661312" behindDoc="0" locked="0" layoutInCell="1" allowOverlap="1">
                  <wp:simplePos x="0" y="0"/>
                  <wp:positionH relativeFrom="column">
                    <wp:posOffset>9525</wp:posOffset>
                  </wp:positionH>
                  <wp:positionV relativeFrom="paragraph">
                    <wp:posOffset>-9525</wp:posOffset>
                  </wp:positionV>
                  <wp:extent cx="5591810" cy="3823970"/>
                  <wp:effectExtent l="0" t="0" r="8890" b="5080"/>
                  <wp:wrapSquare wrapText="bothSides"/>
                  <wp:docPr id="5" name="图片 5" descr="节能日光温室钢架结构剖面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节能日光温室钢架结构剖面图03"/>
                          <pic:cNvPicPr>
                            <a:picLocks noChangeAspect="1"/>
                          </pic:cNvPicPr>
                        </pic:nvPicPr>
                        <pic:blipFill>
                          <a:blip r:embed="rId8"/>
                          <a:stretch>
                            <a:fillRect/>
                          </a:stretch>
                        </pic:blipFill>
                        <pic:spPr>
                          <a:xfrm>
                            <a:off x="0" y="0"/>
                            <a:ext cx="5591810" cy="3823970"/>
                          </a:xfrm>
                          <a:prstGeom prst="rect">
                            <a:avLst/>
                          </a:prstGeom>
                        </pic:spPr>
                      </pic:pic>
                    </a:graphicData>
                  </a:graphic>
                </wp:anchor>
              </w:drawing>
            </w:r>
          </w:p>
        </w:tc>
      </w:tr>
    </w:tbl>
    <w:p>
      <w:pPr>
        <w:widowControl/>
        <w:spacing w:line="400" w:lineRule="exact"/>
        <w:jc w:val="left"/>
        <w:rPr>
          <w:rFonts w:ascii="黑体" w:hAnsi="黑体" w:eastAsia="黑体" w:cs="黑体"/>
          <w:sz w:val="32"/>
          <w:szCs w:val="32"/>
        </w:rPr>
      </w:pPr>
    </w:p>
    <w:p>
      <w:pPr>
        <w:widowControl/>
        <w:jc w:val="center"/>
      </w:pPr>
    </w:p>
    <w:tbl>
      <w:tblPr>
        <w:tblStyle w:val="9"/>
        <w:tblW w:w="0" w:type="auto"/>
        <w:jc w:val="center"/>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jc w:val="center"/>
        </w:trPr>
        <w:tc>
          <w:tcPr>
            <w:tcW w:w="8522" w:type="dxa"/>
          </w:tcPr>
          <w:p>
            <w:pPr>
              <w:pStyle w:val="4"/>
              <w:ind w:firstLine="0" w:firstLineChars="0"/>
            </w:pPr>
          </w:p>
        </w:tc>
      </w:tr>
      <w:tr>
        <w:tblPrEx>
          <w:tblCellMar>
            <w:top w:w="0" w:type="dxa"/>
            <w:left w:w="108" w:type="dxa"/>
            <w:bottom w:w="0" w:type="dxa"/>
            <w:right w:w="108" w:type="dxa"/>
          </w:tblCellMar>
        </w:tblPrEx>
        <w:trPr>
          <w:jc w:val="center"/>
        </w:trPr>
        <w:tc>
          <w:tcPr>
            <w:tcW w:w="8522" w:type="dxa"/>
          </w:tcPr>
          <w:p>
            <w:pPr>
              <w:pStyle w:val="4"/>
            </w:pPr>
            <w:r>
              <w:drawing>
                <wp:anchor distT="0" distB="0" distL="114300" distR="114300" simplePos="0" relativeHeight="251664384" behindDoc="0" locked="0" layoutInCell="1" allowOverlap="1">
                  <wp:simplePos x="0" y="0"/>
                  <wp:positionH relativeFrom="column">
                    <wp:posOffset>-68580</wp:posOffset>
                  </wp:positionH>
                  <wp:positionV relativeFrom="paragraph">
                    <wp:posOffset>79375</wp:posOffset>
                  </wp:positionV>
                  <wp:extent cx="5383530" cy="3474085"/>
                  <wp:effectExtent l="0" t="0" r="7620" b="12065"/>
                  <wp:wrapSquare wrapText="bothSides"/>
                  <wp:docPr id="1" name="图片 2" descr="C:\Users\xyhk\Desktop\999.png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xyhk\Desktop\999.png999"/>
                          <pic:cNvPicPr>
                            <a:picLocks noChangeAspect="1"/>
                          </pic:cNvPicPr>
                        </pic:nvPicPr>
                        <pic:blipFill>
                          <a:blip r:embed="rId9"/>
                          <a:srcRect/>
                          <a:stretch>
                            <a:fillRect/>
                          </a:stretch>
                        </pic:blipFill>
                        <pic:spPr>
                          <a:xfrm>
                            <a:off x="0" y="0"/>
                            <a:ext cx="5383530" cy="347408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61595</wp:posOffset>
                  </wp:positionH>
                  <wp:positionV relativeFrom="paragraph">
                    <wp:posOffset>2540</wp:posOffset>
                  </wp:positionV>
                  <wp:extent cx="5418455" cy="3338195"/>
                  <wp:effectExtent l="0" t="0" r="10795" b="1460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418455" cy="3338195"/>
                          </a:xfrm>
                          <a:prstGeom prst="rect">
                            <a:avLst/>
                          </a:prstGeom>
                          <a:noFill/>
                          <a:ln>
                            <a:noFill/>
                          </a:ln>
                        </pic:spPr>
                      </pic:pic>
                    </a:graphicData>
                  </a:graphic>
                </wp:anchor>
              </w:drawing>
            </w:r>
          </w:p>
        </w:tc>
      </w:tr>
    </w:tbl>
    <w:p>
      <w:pPr>
        <w:spacing w:line="460" w:lineRule="exact"/>
        <w:rPr>
          <w:rFonts w:ascii="黑体" w:hAnsi="黑体" w:eastAsia="黑体" w:cs="黑体"/>
          <w:sz w:val="32"/>
          <w:szCs w:val="32"/>
        </w:rPr>
      </w:pPr>
      <w:r>
        <w:rPr>
          <w:rFonts w:hint="eastAsia" w:ascii="黑体" w:hAnsi="黑体" w:eastAsia="黑体" w:cs="黑体"/>
          <w:sz w:val="32"/>
          <w:szCs w:val="32"/>
        </w:rPr>
        <w:t>附件2</w:t>
      </w:r>
    </w:p>
    <w:tbl>
      <w:tblPr>
        <w:tblStyle w:val="9"/>
        <w:tblW w:w="8370" w:type="dxa"/>
        <w:jc w:val="center"/>
        <w:tblLayout w:type="fixed"/>
        <w:tblCellMar>
          <w:top w:w="0" w:type="dxa"/>
          <w:left w:w="0" w:type="dxa"/>
          <w:bottom w:w="0" w:type="dxa"/>
          <w:right w:w="0" w:type="dxa"/>
        </w:tblCellMar>
      </w:tblPr>
      <w:tblGrid>
        <w:gridCol w:w="6"/>
        <w:gridCol w:w="1408"/>
        <w:gridCol w:w="1439"/>
        <w:gridCol w:w="920"/>
        <w:gridCol w:w="1123"/>
        <w:gridCol w:w="324"/>
        <w:gridCol w:w="915"/>
        <w:gridCol w:w="1106"/>
        <w:gridCol w:w="1129"/>
      </w:tblGrid>
      <w:tr>
        <w:tblPrEx>
          <w:tblCellMar>
            <w:top w:w="0" w:type="dxa"/>
            <w:left w:w="0" w:type="dxa"/>
            <w:bottom w:w="0" w:type="dxa"/>
            <w:right w:w="0" w:type="dxa"/>
          </w:tblCellMar>
        </w:tblPrEx>
        <w:trPr>
          <w:trHeight w:val="588" w:hRule="atLeast"/>
          <w:jc w:val="center"/>
        </w:trPr>
        <w:tc>
          <w:tcPr>
            <w:tcW w:w="8370" w:type="dxa"/>
            <w:gridSpan w:val="9"/>
            <w:tcBorders>
              <w:top w:val="nil"/>
              <w:left w:val="nil"/>
              <w:bottom w:val="nil"/>
              <w:right w:val="nil"/>
            </w:tcBorders>
            <w:shd w:val="clear" w:color="auto" w:fill="auto"/>
            <w:tcMar>
              <w:top w:w="12" w:type="dxa"/>
              <w:left w:w="12" w:type="dxa"/>
              <w:right w:w="12" w:type="dxa"/>
            </w:tcMar>
            <w:vAlign w:val="center"/>
          </w:tcPr>
          <w:p>
            <w:pPr>
              <w:widowControl/>
              <w:jc w:val="center"/>
              <w:textAlignment w:val="center"/>
              <w:rPr>
                <w:rFonts w:ascii="宋体" w:hAnsi="宋体" w:eastAsia="宋体" w:cs="宋体"/>
                <w:b/>
                <w:color w:val="000000"/>
                <w:sz w:val="36"/>
                <w:szCs w:val="36"/>
              </w:rPr>
            </w:pPr>
            <w:r>
              <w:rPr>
                <w:rFonts w:hint="eastAsia" w:ascii="宋体" w:hAnsi="宋体" w:eastAsia="宋体" w:cs="宋体"/>
                <w:b/>
                <w:color w:val="000000"/>
                <w:kern w:val="0"/>
                <w:sz w:val="36"/>
                <w:szCs w:val="36"/>
              </w:rPr>
              <w:t>内蒙古</w:t>
            </w:r>
            <w:r>
              <w:rPr>
                <w:rFonts w:hint="eastAsia" w:ascii="宋体" w:hAnsi="宋体" w:eastAsia="宋体" w:cs="宋体"/>
                <w:b/>
                <w:kern w:val="0"/>
                <w:sz w:val="36"/>
                <w:szCs w:val="36"/>
              </w:rPr>
              <w:t>节能日</w:t>
            </w:r>
            <w:r>
              <w:rPr>
                <w:rFonts w:hint="eastAsia" w:ascii="宋体" w:hAnsi="宋体" w:eastAsia="宋体" w:cs="宋体"/>
                <w:b/>
                <w:color w:val="000000"/>
                <w:kern w:val="0"/>
                <w:sz w:val="36"/>
                <w:szCs w:val="36"/>
              </w:rPr>
              <w:t>光温室钢结构骨架补贴申请表</w:t>
            </w:r>
          </w:p>
        </w:tc>
      </w:tr>
      <w:tr>
        <w:tblPrEx>
          <w:tblCellMar>
            <w:top w:w="0" w:type="dxa"/>
            <w:left w:w="0" w:type="dxa"/>
            <w:bottom w:w="0" w:type="dxa"/>
            <w:right w:w="0" w:type="dxa"/>
          </w:tblCellMar>
        </w:tblPrEx>
        <w:trPr>
          <w:trHeight w:val="675" w:hRule="atLeast"/>
          <w:jc w:val="center"/>
        </w:trPr>
        <w:tc>
          <w:tcPr>
            <w:tcW w:w="1414" w:type="dxa"/>
            <w:gridSpan w:val="2"/>
            <w:tcBorders>
              <w:top w:val="single" w:color="000000" w:sz="8"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000000"/>
                <w:sz w:val="22"/>
              </w:rPr>
            </w:pPr>
            <w:r>
              <w:rPr>
                <w:rFonts w:ascii="仿宋" w:hAnsi="仿宋" w:eastAsia="仿宋" w:cs="仿宋"/>
                <w:b/>
                <w:color w:val="000000"/>
                <w:kern w:val="0"/>
                <w:sz w:val="22"/>
              </w:rPr>
              <w:t xml:space="preserve"> 姓  名</w:t>
            </w:r>
            <w:r>
              <w:rPr>
                <w:rFonts w:ascii="仿宋" w:hAnsi="仿宋" w:eastAsia="仿宋" w:cs="仿宋"/>
                <w:b/>
                <w:color w:val="000000"/>
                <w:kern w:val="0"/>
                <w:sz w:val="22"/>
              </w:rPr>
              <w:br w:type="textWrapping"/>
            </w:r>
            <w:r>
              <w:rPr>
                <w:rFonts w:ascii="仿宋" w:hAnsi="仿宋" w:eastAsia="仿宋" w:cs="仿宋"/>
                <w:b/>
                <w:color w:val="000000"/>
                <w:kern w:val="0"/>
                <w:sz w:val="22"/>
              </w:rPr>
              <w:t>(组织名称)</w:t>
            </w:r>
          </w:p>
        </w:tc>
        <w:tc>
          <w:tcPr>
            <w:tcW w:w="2359" w:type="dxa"/>
            <w:gridSpan w:val="2"/>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000000"/>
                <w:sz w:val="22"/>
              </w:rPr>
            </w:pPr>
          </w:p>
        </w:tc>
        <w:tc>
          <w:tcPr>
            <w:tcW w:w="1447" w:type="dxa"/>
            <w:gridSpan w:val="2"/>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000000"/>
                <w:sz w:val="22"/>
              </w:rPr>
            </w:pPr>
            <w:r>
              <w:rPr>
                <w:rFonts w:hint="eastAsia" w:ascii="仿宋" w:hAnsi="仿宋" w:eastAsia="仿宋" w:cs="仿宋"/>
                <w:b/>
                <w:color w:val="000000"/>
                <w:kern w:val="0"/>
                <w:sz w:val="22"/>
              </w:rPr>
              <w:t>身份证号码</w:t>
            </w:r>
            <w:r>
              <w:rPr>
                <w:rFonts w:ascii="仿宋" w:hAnsi="仿宋" w:eastAsia="仿宋" w:cs="仿宋"/>
                <w:b/>
                <w:color w:val="000000"/>
                <w:kern w:val="0"/>
                <w:sz w:val="22"/>
              </w:rPr>
              <w:br w:type="textWrapping"/>
            </w:r>
            <w:r>
              <w:rPr>
                <w:rFonts w:ascii="仿宋" w:hAnsi="仿宋" w:eastAsia="仿宋" w:cs="仿宋"/>
                <w:b/>
                <w:color w:val="000000"/>
                <w:kern w:val="0"/>
                <w:sz w:val="22"/>
              </w:rPr>
              <w:t>(工商注册号)</w:t>
            </w:r>
          </w:p>
        </w:tc>
        <w:tc>
          <w:tcPr>
            <w:tcW w:w="3150" w:type="dxa"/>
            <w:gridSpan w:val="3"/>
            <w:tcBorders>
              <w:top w:val="single" w:color="000000" w:sz="8"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000000"/>
                <w:sz w:val="22"/>
              </w:rPr>
            </w:pPr>
          </w:p>
        </w:tc>
      </w:tr>
      <w:tr>
        <w:tblPrEx>
          <w:tblCellMar>
            <w:top w:w="0" w:type="dxa"/>
            <w:left w:w="0" w:type="dxa"/>
            <w:bottom w:w="0" w:type="dxa"/>
            <w:right w:w="0" w:type="dxa"/>
          </w:tblCellMar>
        </w:tblPrEx>
        <w:trPr>
          <w:trHeight w:val="450" w:hRule="atLeast"/>
          <w:jc w:val="center"/>
        </w:trPr>
        <w:tc>
          <w:tcPr>
            <w:tcW w:w="1414" w:type="dxa"/>
            <w:gridSpan w:val="2"/>
            <w:tcBorders>
              <w:top w:val="nil"/>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联系人</w:t>
            </w: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联系电话</w:t>
            </w:r>
          </w:p>
        </w:tc>
        <w:tc>
          <w:tcPr>
            <w:tcW w:w="3150" w:type="dxa"/>
            <w:gridSpan w:val="3"/>
            <w:tcBorders>
              <w:top w:val="single" w:color="000000" w:sz="4" w:space="0"/>
              <w:left w:val="single" w:color="000000" w:sz="4" w:space="0"/>
              <w:bottom w:val="single" w:color="000000" w:sz="4" w:space="0"/>
              <w:right w:val="single" w:color="000000" w:sz="8"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540"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联系地址  (办公地址)</w:t>
            </w: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项目建设地址</w:t>
            </w:r>
          </w:p>
        </w:tc>
        <w:tc>
          <w:tcPr>
            <w:tcW w:w="315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615"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作物种类</w:t>
            </w: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所在园区名称</w:t>
            </w:r>
          </w:p>
        </w:tc>
        <w:tc>
          <w:tcPr>
            <w:tcW w:w="315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660"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开户行</w:t>
            </w:r>
          </w:p>
        </w:tc>
        <w:tc>
          <w:tcPr>
            <w:tcW w:w="2359"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账号或卡号</w:t>
            </w:r>
          </w:p>
        </w:tc>
        <w:tc>
          <w:tcPr>
            <w:tcW w:w="315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922"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项目</w:t>
            </w:r>
            <w:r>
              <w:rPr>
                <w:rFonts w:ascii="仿宋" w:hAnsi="仿宋" w:eastAsia="仿宋" w:cs="仿宋"/>
                <w:color w:val="000000"/>
                <w:kern w:val="0"/>
                <w:sz w:val="22"/>
              </w:rPr>
              <w:t>简介</w:t>
            </w:r>
          </w:p>
        </w:tc>
        <w:tc>
          <w:tcPr>
            <w:tcW w:w="6956"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（包括建设目的、建设内容、实施计划、资金筹集等内容）</w:t>
            </w:r>
          </w:p>
        </w:tc>
      </w:tr>
      <w:tr>
        <w:tblPrEx>
          <w:tblCellMar>
            <w:top w:w="0" w:type="dxa"/>
            <w:left w:w="0" w:type="dxa"/>
            <w:bottom w:w="0" w:type="dxa"/>
            <w:right w:w="0" w:type="dxa"/>
          </w:tblCellMar>
        </w:tblPrEx>
        <w:trPr>
          <w:trHeight w:val="675" w:hRule="atLeast"/>
          <w:jc w:val="center"/>
        </w:trPr>
        <w:tc>
          <w:tcPr>
            <w:tcW w:w="1414" w:type="dxa"/>
            <w:gridSpan w:val="2"/>
            <w:vMerge w:val="restart"/>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000000"/>
                <w:sz w:val="22"/>
              </w:rPr>
            </w:pPr>
            <w:r>
              <w:rPr>
                <w:rFonts w:hint="eastAsia" w:ascii="仿宋" w:hAnsi="仿宋" w:eastAsia="仿宋" w:cs="仿宋"/>
                <w:color w:val="000000"/>
                <w:kern w:val="0"/>
                <w:sz w:val="22"/>
              </w:rPr>
              <w:t>钢结构骨架基本情况</w:t>
            </w: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生产企业名称</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产品型号</w:t>
            </w: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温室面积(亩)</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钢骨架单价（元/亩）</w:t>
            </w: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总价(万元)</w:t>
            </w:r>
          </w:p>
        </w:tc>
        <w:tc>
          <w:tcPr>
            <w:tcW w:w="1129" w:type="dxa"/>
            <w:tcBorders>
              <w:top w:val="single" w:color="000000" w:sz="4" w:space="0"/>
              <w:left w:val="single" w:color="000000" w:sz="4" w:space="0"/>
              <w:bottom w:val="single" w:color="000000" w:sz="4" w:space="0"/>
              <w:right w:val="single" w:color="000000" w:sz="8"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t>建设完成时间</w:t>
            </w:r>
          </w:p>
        </w:tc>
      </w:tr>
      <w:tr>
        <w:tblPrEx>
          <w:tblCellMar>
            <w:top w:w="0" w:type="dxa"/>
            <w:left w:w="0" w:type="dxa"/>
            <w:bottom w:w="0" w:type="dxa"/>
            <w:right w:w="0" w:type="dxa"/>
          </w:tblCellMar>
        </w:tblPrEx>
        <w:trPr>
          <w:trHeight w:val="420" w:hRule="atLeast"/>
          <w:jc w:val="center"/>
        </w:trPr>
        <w:tc>
          <w:tcPr>
            <w:tcW w:w="1414" w:type="dxa"/>
            <w:gridSpan w:val="2"/>
            <w:vMerge w:val="continue"/>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jc w:val="left"/>
              <w:rPr>
                <w:rFonts w:ascii="仿宋" w:hAnsi="仿宋" w:eastAsia="仿宋" w:cs="仿宋"/>
                <w:color w:val="000000"/>
                <w:sz w:val="22"/>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29" w:type="dxa"/>
            <w:tcBorders>
              <w:top w:val="single" w:color="000000" w:sz="4" w:space="0"/>
              <w:left w:val="single" w:color="000000" w:sz="4" w:space="0"/>
              <w:bottom w:val="single" w:color="000000" w:sz="4" w:space="0"/>
              <w:right w:val="single" w:color="000000" w:sz="8"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435" w:hRule="atLeast"/>
          <w:jc w:val="center"/>
        </w:trPr>
        <w:tc>
          <w:tcPr>
            <w:tcW w:w="1414" w:type="dxa"/>
            <w:gridSpan w:val="2"/>
            <w:vMerge w:val="continue"/>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jc w:val="left"/>
              <w:rPr>
                <w:rFonts w:ascii="仿宋" w:hAnsi="仿宋" w:eastAsia="仿宋" w:cs="仿宋"/>
                <w:color w:val="000000"/>
                <w:sz w:val="22"/>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29" w:type="dxa"/>
            <w:tcBorders>
              <w:top w:val="single" w:color="000000" w:sz="4" w:space="0"/>
              <w:left w:val="single" w:color="000000" w:sz="4" w:space="0"/>
              <w:bottom w:val="single" w:color="000000" w:sz="4" w:space="0"/>
              <w:right w:val="single" w:color="000000" w:sz="8"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450" w:hRule="atLeast"/>
          <w:jc w:val="center"/>
        </w:trPr>
        <w:tc>
          <w:tcPr>
            <w:tcW w:w="1414" w:type="dxa"/>
            <w:gridSpan w:val="2"/>
            <w:vMerge w:val="continue"/>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jc w:val="left"/>
              <w:rPr>
                <w:rFonts w:ascii="仿宋" w:hAnsi="仿宋" w:eastAsia="仿宋" w:cs="仿宋"/>
                <w:color w:val="000000"/>
                <w:sz w:val="22"/>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447"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0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c>
          <w:tcPr>
            <w:tcW w:w="1129" w:type="dxa"/>
            <w:tcBorders>
              <w:top w:val="single" w:color="000000" w:sz="4" w:space="0"/>
              <w:left w:val="single" w:color="000000" w:sz="4" w:space="0"/>
              <w:bottom w:val="single" w:color="000000" w:sz="4" w:space="0"/>
              <w:right w:val="single" w:color="000000" w:sz="8" w:space="0"/>
            </w:tcBorders>
            <w:shd w:val="clear" w:color="auto" w:fill="auto"/>
            <w:tcMar>
              <w:top w:w="12" w:type="dxa"/>
              <w:left w:w="12" w:type="dxa"/>
              <w:right w:w="12" w:type="dxa"/>
            </w:tcMar>
            <w:vAlign w:val="center"/>
          </w:tcPr>
          <w:p>
            <w:pPr>
              <w:jc w:val="center"/>
              <w:rPr>
                <w:rFonts w:ascii="仿宋" w:hAnsi="仿宋" w:eastAsia="仿宋" w:cs="仿宋"/>
                <w:color w:val="000000"/>
                <w:sz w:val="22"/>
              </w:rPr>
            </w:pPr>
          </w:p>
        </w:tc>
      </w:tr>
      <w:tr>
        <w:tblPrEx>
          <w:tblCellMar>
            <w:top w:w="0" w:type="dxa"/>
            <w:left w:w="0" w:type="dxa"/>
            <w:bottom w:w="0" w:type="dxa"/>
            <w:right w:w="0" w:type="dxa"/>
          </w:tblCellMar>
        </w:tblPrEx>
        <w:trPr>
          <w:trHeight w:val="2642"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000000"/>
                <w:sz w:val="22"/>
              </w:rPr>
            </w:pPr>
            <w:r>
              <w:rPr>
                <w:rFonts w:hint="eastAsia" w:ascii="仿宋" w:hAnsi="仿宋" w:eastAsia="仿宋" w:cs="仿宋"/>
                <w:color w:val="000000"/>
                <w:kern w:val="0"/>
                <w:sz w:val="22"/>
              </w:rPr>
              <w:t>申请补贴主体承诺</w:t>
            </w:r>
          </w:p>
        </w:tc>
        <w:tc>
          <w:tcPr>
            <w:tcW w:w="6956"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tcPr>
          <w:p>
            <w:pPr>
              <w:widowControl/>
              <w:jc w:val="left"/>
              <w:textAlignment w:val="top"/>
              <w:rPr>
                <w:rFonts w:ascii="仿宋" w:hAnsi="仿宋" w:eastAsia="仿宋" w:cs="仿宋"/>
                <w:color w:val="000000"/>
                <w:sz w:val="22"/>
              </w:rPr>
            </w:pPr>
            <w:r>
              <w:rPr>
                <w:rFonts w:hint="eastAsia" w:ascii="仿宋" w:hAnsi="仿宋" w:eastAsia="仿宋" w:cs="仿宋"/>
                <w:color w:val="000000"/>
                <w:kern w:val="0"/>
                <w:sz w:val="22"/>
              </w:rPr>
              <w:t>1.本人对所提供的申报资料和相关信息的真实性负责，并承担法律后果；</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2.项目按计划进度施工，并在规定时间内按期完成；</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3.保证使用备案通过的企业产品，建设质量符合补贴要求；</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4.不改变农业属性，不将温室用于餐饮住宿等经营性活动；</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5.配合管理部门对补贴项目的抽查、确认等工作；</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6.如存在弄虚作假、违法违规行为以及违反上述承诺的，取消补贴资格。</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申请人（法人代表）签名：       （手印或盖章） 年   月   日</w:t>
            </w:r>
          </w:p>
        </w:tc>
      </w:tr>
      <w:tr>
        <w:tblPrEx>
          <w:tblCellMar>
            <w:top w:w="0" w:type="dxa"/>
            <w:left w:w="0" w:type="dxa"/>
            <w:bottom w:w="0" w:type="dxa"/>
            <w:right w:w="0" w:type="dxa"/>
          </w:tblCellMar>
        </w:tblPrEx>
        <w:trPr>
          <w:trHeight w:val="1710" w:hRule="atLeast"/>
          <w:jc w:val="center"/>
        </w:trPr>
        <w:tc>
          <w:tcPr>
            <w:tcW w:w="1414" w:type="dxa"/>
            <w:gridSpan w:val="2"/>
            <w:tcBorders>
              <w:top w:val="single" w:color="000000" w:sz="4" w:space="0"/>
              <w:left w:val="single" w:color="000000" w:sz="8"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000000"/>
                <w:sz w:val="22"/>
              </w:rPr>
            </w:pPr>
            <w:r>
              <w:rPr>
                <w:rFonts w:hint="eastAsia" w:ascii="仿宋" w:hAnsi="仿宋" w:eastAsia="仿宋" w:cs="仿宋"/>
                <w:color w:val="000000"/>
                <w:kern w:val="0"/>
                <w:sz w:val="22"/>
              </w:rPr>
              <w:t>乡镇政府（街道办事处）意见</w:t>
            </w:r>
          </w:p>
        </w:tc>
        <w:tc>
          <w:tcPr>
            <w:tcW w:w="6956"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color w:val="000000"/>
                <w:sz w:val="22"/>
              </w:rPr>
            </w:pP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 xml:space="preserve"> 负责人签名：                    （盖章）</w:t>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br w:type="textWrapping"/>
            </w:r>
            <w:r>
              <w:rPr>
                <w:rFonts w:hint="eastAsia" w:ascii="仿宋" w:hAnsi="仿宋" w:eastAsia="仿宋" w:cs="仿宋"/>
                <w:color w:val="000000"/>
                <w:kern w:val="0"/>
                <w:sz w:val="22"/>
              </w:rPr>
              <w:t xml:space="preserve">                         年   月     日</w:t>
            </w:r>
          </w:p>
        </w:tc>
      </w:tr>
      <w:tr>
        <w:tblPrEx>
          <w:tblCellMar>
            <w:top w:w="0" w:type="dxa"/>
            <w:left w:w="0" w:type="dxa"/>
            <w:bottom w:w="0" w:type="dxa"/>
            <w:right w:w="0" w:type="dxa"/>
          </w:tblCellMar>
        </w:tblPrEx>
        <w:trPr>
          <w:gridBefore w:val="1"/>
          <w:wBefore w:w="6" w:type="dxa"/>
          <w:trHeight w:val="1530" w:hRule="atLeast"/>
          <w:jc w:val="center"/>
        </w:trPr>
        <w:tc>
          <w:tcPr>
            <w:tcW w:w="1408" w:type="dxa"/>
            <w:tcBorders>
              <w:top w:val="single" w:color="000000" w:sz="4" w:space="0"/>
              <w:left w:val="single" w:color="000000" w:sz="8" w:space="0"/>
              <w:bottom w:val="single" w:color="000000" w:sz="8"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sz w:val="22"/>
              </w:rPr>
            </w:pPr>
            <w:r>
              <w:rPr>
                <w:rFonts w:hint="eastAsia" w:ascii="仿宋" w:hAnsi="仿宋" w:eastAsia="仿宋" w:cs="仿宋"/>
                <w:kern w:val="0"/>
                <w:sz w:val="22"/>
              </w:rPr>
              <w:t>县级农机化主管部门和财政部门意见</w:t>
            </w:r>
          </w:p>
        </w:tc>
        <w:tc>
          <w:tcPr>
            <w:tcW w:w="3482" w:type="dxa"/>
            <w:gridSpan w:val="3"/>
            <w:tcBorders>
              <w:top w:val="single" w:color="000000" w:sz="4" w:space="0"/>
              <w:left w:val="single" w:color="000000" w:sz="4" w:space="0"/>
              <w:bottom w:val="single" w:color="000000" w:sz="8" w:space="0"/>
              <w:right w:val="single" w:color="auto" w:sz="4" w:space="0"/>
            </w:tcBorders>
            <w:shd w:val="clear" w:color="auto" w:fill="auto"/>
            <w:tcMar>
              <w:top w:w="12" w:type="dxa"/>
              <w:left w:w="12" w:type="dxa"/>
              <w:right w:w="12" w:type="dxa"/>
            </w:tcMar>
            <w:vAlign w:val="center"/>
          </w:tcPr>
          <w:p>
            <w:pPr>
              <w:widowControl/>
              <w:textAlignment w:val="center"/>
              <w:rPr>
                <w:rFonts w:ascii="仿宋" w:hAnsi="仿宋" w:eastAsia="仿宋" w:cs="仿宋"/>
                <w:kern w:val="0"/>
                <w:sz w:val="22"/>
              </w:rPr>
            </w:pPr>
            <w:r>
              <w:rPr>
                <w:rFonts w:hint="eastAsia" w:ascii="仿宋" w:hAnsi="仿宋" w:eastAsia="仿宋" w:cs="仿宋"/>
                <w:kern w:val="0"/>
                <w:sz w:val="22"/>
              </w:rPr>
              <w:t>农机化主管部门</w:t>
            </w:r>
          </w:p>
          <w:p>
            <w:pPr>
              <w:widowControl/>
              <w:textAlignment w:val="center"/>
              <w:rPr>
                <w:rFonts w:ascii="仿宋" w:hAnsi="仿宋" w:eastAsia="仿宋" w:cs="仿宋"/>
                <w:sz w:val="22"/>
              </w:rPr>
            </w:pPr>
            <w:r>
              <w:rPr>
                <w:rFonts w:hint="eastAsia" w:ascii="仿宋" w:hAnsi="仿宋" w:eastAsia="仿宋" w:cs="仿宋"/>
                <w:kern w:val="0"/>
                <w:sz w:val="22"/>
              </w:rPr>
              <w:t>负责人签名：        （盖章）</w:t>
            </w:r>
            <w:r>
              <w:rPr>
                <w:rFonts w:hint="eastAsia" w:ascii="仿宋" w:hAnsi="仿宋" w:eastAsia="仿宋" w:cs="仿宋"/>
                <w:kern w:val="0"/>
                <w:sz w:val="22"/>
              </w:rPr>
              <w:br w:type="textWrapping"/>
            </w:r>
            <w:r>
              <w:rPr>
                <w:rFonts w:hint="eastAsia" w:ascii="仿宋" w:hAnsi="仿宋" w:eastAsia="仿宋" w:cs="仿宋"/>
                <w:kern w:val="0"/>
                <w:sz w:val="22"/>
              </w:rPr>
              <w:br w:type="textWrapping"/>
            </w:r>
            <w:r>
              <w:rPr>
                <w:rFonts w:hint="eastAsia" w:ascii="仿宋" w:hAnsi="仿宋" w:eastAsia="仿宋" w:cs="仿宋"/>
                <w:kern w:val="0"/>
                <w:sz w:val="22"/>
              </w:rPr>
              <w:t xml:space="preserve">               年  月   日</w:t>
            </w:r>
          </w:p>
        </w:tc>
        <w:tc>
          <w:tcPr>
            <w:tcW w:w="3474" w:type="dxa"/>
            <w:gridSpan w:val="4"/>
            <w:tcBorders>
              <w:top w:val="single" w:color="000000" w:sz="4" w:space="0"/>
              <w:left w:val="single" w:color="auto" w:sz="4" w:space="0"/>
              <w:bottom w:val="single" w:color="000000" w:sz="8" w:space="0"/>
              <w:right w:val="single" w:color="000000" w:sz="4" w:space="0"/>
            </w:tcBorders>
            <w:shd w:val="clear" w:color="auto" w:fill="auto"/>
            <w:tcMar>
              <w:top w:w="12" w:type="dxa"/>
              <w:left w:w="12" w:type="dxa"/>
              <w:right w:w="12" w:type="dxa"/>
            </w:tcMar>
            <w:vAlign w:val="center"/>
          </w:tcPr>
          <w:p>
            <w:pPr>
              <w:widowControl/>
              <w:textAlignment w:val="center"/>
              <w:rPr>
                <w:rFonts w:ascii="仿宋" w:hAnsi="仿宋" w:eastAsia="仿宋" w:cs="仿宋"/>
                <w:kern w:val="0"/>
                <w:sz w:val="22"/>
              </w:rPr>
            </w:pPr>
            <w:r>
              <w:rPr>
                <w:rFonts w:hint="eastAsia" w:ascii="仿宋" w:hAnsi="仿宋" w:eastAsia="仿宋" w:cs="仿宋"/>
                <w:kern w:val="0"/>
                <w:sz w:val="22"/>
              </w:rPr>
              <w:t>财政部门</w:t>
            </w:r>
          </w:p>
          <w:p>
            <w:pPr>
              <w:widowControl/>
              <w:textAlignment w:val="center"/>
              <w:rPr>
                <w:rFonts w:ascii="仿宋" w:hAnsi="仿宋" w:eastAsia="仿宋" w:cs="仿宋"/>
                <w:kern w:val="0"/>
                <w:sz w:val="22"/>
              </w:rPr>
            </w:pPr>
            <w:r>
              <w:rPr>
                <w:rFonts w:hint="eastAsia" w:ascii="仿宋" w:hAnsi="仿宋" w:eastAsia="仿宋" w:cs="仿宋"/>
                <w:kern w:val="0"/>
                <w:sz w:val="22"/>
              </w:rPr>
              <w:t>负责人签名：        （盖章）</w:t>
            </w:r>
            <w:r>
              <w:rPr>
                <w:rFonts w:hint="eastAsia" w:ascii="仿宋" w:hAnsi="仿宋" w:eastAsia="仿宋" w:cs="仿宋"/>
                <w:kern w:val="0"/>
                <w:sz w:val="22"/>
              </w:rPr>
              <w:br w:type="textWrapping"/>
            </w:r>
            <w:r>
              <w:rPr>
                <w:rFonts w:hint="eastAsia" w:ascii="仿宋" w:hAnsi="仿宋" w:eastAsia="仿宋" w:cs="仿宋"/>
                <w:kern w:val="0"/>
                <w:sz w:val="22"/>
              </w:rPr>
              <w:br w:type="textWrapping"/>
            </w:r>
            <w:r>
              <w:rPr>
                <w:rFonts w:hint="eastAsia" w:ascii="仿宋" w:hAnsi="仿宋" w:eastAsia="仿宋" w:cs="仿宋"/>
                <w:kern w:val="0"/>
                <w:sz w:val="22"/>
              </w:rPr>
              <w:t xml:space="preserve">               年  月   日</w:t>
            </w:r>
          </w:p>
        </w:tc>
      </w:tr>
    </w:tbl>
    <w:p>
      <w:pPr>
        <w:spacing w:line="460" w:lineRule="exact"/>
        <w:rPr>
          <w:rFonts w:ascii="黑体" w:hAnsi="黑体" w:eastAsia="黑体" w:cs="黑体"/>
          <w:sz w:val="32"/>
          <w:szCs w:val="32"/>
        </w:rPr>
      </w:pPr>
      <w:r>
        <w:rPr>
          <w:rFonts w:hint="eastAsia" w:ascii="黑体" w:hAnsi="黑体" w:eastAsia="黑体" w:cs="黑体"/>
          <w:sz w:val="32"/>
          <w:szCs w:val="32"/>
        </w:rPr>
        <w:t>附件3</w:t>
      </w:r>
    </w:p>
    <w:p>
      <w:pPr>
        <w:tabs>
          <w:tab w:val="left" w:pos="5220"/>
          <w:tab w:val="left" w:pos="5580"/>
        </w:tabs>
        <w:adjustRightInd w:val="0"/>
        <w:spacing w:line="300" w:lineRule="auto"/>
        <w:jc w:val="center"/>
        <w:rPr>
          <w:rFonts w:ascii="宋体" w:hAnsi="宋体" w:eastAsia="宋体" w:cs="宋体"/>
          <w:b/>
          <w:sz w:val="36"/>
          <w:szCs w:val="36"/>
        </w:rPr>
      </w:pPr>
      <w:r>
        <w:rPr>
          <w:rFonts w:hint="eastAsia" w:ascii="宋体" w:hAnsi="宋体" w:eastAsia="宋体" w:cs="宋体"/>
          <w:b/>
          <w:color w:val="000000"/>
          <w:kern w:val="0"/>
          <w:sz w:val="36"/>
          <w:szCs w:val="36"/>
        </w:rPr>
        <w:t>内蒙古</w:t>
      </w:r>
      <w:r>
        <w:rPr>
          <w:rFonts w:hint="eastAsia" w:ascii="宋体" w:hAnsi="宋体" w:eastAsia="宋体" w:cs="宋体"/>
          <w:b/>
          <w:kern w:val="0"/>
          <w:sz w:val="36"/>
          <w:szCs w:val="36"/>
        </w:rPr>
        <w:t>节能日</w:t>
      </w:r>
      <w:r>
        <w:rPr>
          <w:rFonts w:hint="eastAsia" w:ascii="宋体" w:hAnsi="宋体" w:eastAsia="宋体" w:cs="宋体"/>
          <w:b/>
          <w:color w:val="000000"/>
          <w:kern w:val="0"/>
          <w:sz w:val="36"/>
          <w:szCs w:val="36"/>
        </w:rPr>
        <w:t>光温室钢结构骨架</w:t>
      </w:r>
      <w:r>
        <w:rPr>
          <w:rFonts w:hint="eastAsia" w:ascii="宋体" w:hAnsi="宋体" w:eastAsia="宋体" w:cs="宋体"/>
          <w:b/>
          <w:sz w:val="36"/>
          <w:szCs w:val="36"/>
        </w:rPr>
        <w:t>补贴项目核验表</w:t>
      </w:r>
    </w:p>
    <w:p>
      <w:pPr>
        <w:adjustRightInd w:val="0"/>
        <w:snapToGrid w:val="0"/>
        <w:spacing w:line="400" w:lineRule="exact"/>
        <w:jc w:val="center"/>
        <w:rPr>
          <w:rFonts w:eastAsia="黑体"/>
          <w:kern w:val="0"/>
          <w:sz w:val="40"/>
          <w:szCs w:val="40"/>
        </w:rPr>
      </w:pPr>
    </w:p>
    <w:p>
      <w:pPr>
        <w:tabs>
          <w:tab w:val="left" w:pos="1060"/>
        </w:tabs>
        <w:spacing w:line="500" w:lineRule="exact"/>
        <w:ind w:firstLine="280" w:firstLineChars="100"/>
        <w:jc w:val="left"/>
        <w:rPr>
          <w:rFonts w:eastAsia="楷体"/>
          <w:color w:val="000000"/>
          <w:kern w:val="0"/>
          <w:sz w:val="28"/>
          <w:szCs w:val="28"/>
        </w:rPr>
      </w:pPr>
      <w:r>
        <w:rPr>
          <w:rFonts w:eastAsia="楷体"/>
          <w:color w:val="000000"/>
          <w:kern w:val="0"/>
          <w:sz w:val="28"/>
          <w:szCs w:val="28"/>
        </w:rPr>
        <w:t>填写单位：                   填写日期：    年   月   日</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2012"/>
        <w:gridCol w:w="1761"/>
        <w:gridCol w:w="3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50" w:type="dxa"/>
            <w:vAlign w:val="center"/>
          </w:tcPr>
          <w:p>
            <w:pPr>
              <w:jc w:val="center"/>
              <w:rPr>
                <w:rFonts w:ascii="仿宋" w:hAnsi="仿宋" w:eastAsia="仿宋" w:cs="仿宋"/>
                <w:sz w:val="24"/>
              </w:rPr>
            </w:pPr>
            <w:r>
              <w:rPr>
                <w:rFonts w:hint="eastAsia" w:ascii="仿宋" w:hAnsi="仿宋" w:eastAsia="仿宋" w:cs="仿宋"/>
                <w:sz w:val="24"/>
              </w:rPr>
              <w:t>温室建造企业名称</w:t>
            </w:r>
          </w:p>
        </w:tc>
        <w:tc>
          <w:tcPr>
            <w:tcW w:w="2012" w:type="dxa"/>
            <w:tcBorders>
              <w:bottom w:val="single" w:color="auto" w:sz="4" w:space="0"/>
            </w:tcBorders>
            <w:vAlign w:val="center"/>
          </w:tcPr>
          <w:p>
            <w:pPr>
              <w:jc w:val="center"/>
              <w:rPr>
                <w:rFonts w:ascii="仿宋" w:hAnsi="仿宋" w:eastAsia="仿宋" w:cs="仿宋"/>
                <w:sz w:val="24"/>
              </w:rPr>
            </w:pPr>
          </w:p>
        </w:tc>
        <w:tc>
          <w:tcPr>
            <w:tcW w:w="1761" w:type="dxa"/>
            <w:tcBorders>
              <w:bottom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产品名称</w:t>
            </w:r>
          </w:p>
          <w:p>
            <w:pPr>
              <w:jc w:val="center"/>
              <w:rPr>
                <w:rFonts w:ascii="仿宋" w:hAnsi="仿宋" w:eastAsia="仿宋" w:cs="仿宋"/>
                <w:sz w:val="24"/>
              </w:rPr>
            </w:pPr>
            <w:r>
              <w:rPr>
                <w:rFonts w:hint="eastAsia" w:ascii="仿宋" w:hAnsi="仿宋" w:eastAsia="仿宋" w:cs="仿宋"/>
                <w:sz w:val="24"/>
              </w:rPr>
              <w:t>及型号</w:t>
            </w:r>
          </w:p>
        </w:tc>
        <w:tc>
          <w:tcPr>
            <w:tcW w:w="3101" w:type="dxa"/>
            <w:tcBorders>
              <w:bottom w:val="single" w:color="auto" w:sz="4" w:space="0"/>
            </w:tcBorders>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50" w:type="dxa"/>
            <w:vAlign w:val="center"/>
          </w:tcPr>
          <w:p>
            <w:pPr>
              <w:jc w:val="center"/>
              <w:rPr>
                <w:rFonts w:ascii="仿宋" w:hAnsi="仿宋" w:eastAsia="仿宋" w:cs="仿宋"/>
                <w:sz w:val="24"/>
              </w:rPr>
            </w:pPr>
            <w:r>
              <w:rPr>
                <w:rFonts w:hint="eastAsia" w:ascii="仿宋" w:hAnsi="仿宋" w:eastAsia="仿宋" w:cs="仿宋"/>
                <w:sz w:val="24"/>
              </w:rPr>
              <w:t>温室建造企业联系人</w:t>
            </w:r>
          </w:p>
        </w:tc>
        <w:tc>
          <w:tcPr>
            <w:tcW w:w="2012" w:type="dxa"/>
            <w:tcBorders>
              <w:bottom w:val="single" w:color="auto" w:sz="4" w:space="0"/>
            </w:tcBorders>
            <w:vAlign w:val="center"/>
          </w:tcPr>
          <w:p>
            <w:pPr>
              <w:jc w:val="center"/>
              <w:rPr>
                <w:rFonts w:ascii="仿宋" w:hAnsi="仿宋" w:eastAsia="仿宋" w:cs="仿宋"/>
                <w:sz w:val="24"/>
              </w:rPr>
            </w:pPr>
          </w:p>
        </w:tc>
        <w:tc>
          <w:tcPr>
            <w:tcW w:w="1761" w:type="dxa"/>
            <w:tcBorders>
              <w:bottom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企业联系电话</w:t>
            </w:r>
          </w:p>
        </w:tc>
        <w:tc>
          <w:tcPr>
            <w:tcW w:w="3101" w:type="dxa"/>
            <w:tcBorders>
              <w:bottom w:val="single" w:color="auto" w:sz="4" w:space="0"/>
            </w:tcBorders>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用户姓名</w:t>
            </w:r>
          </w:p>
        </w:tc>
        <w:tc>
          <w:tcPr>
            <w:tcW w:w="2012" w:type="dxa"/>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c>
          <w:tcPr>
            <w:tcW w:w="1761" w:type="dxa"/>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用户联系电话</w:t>
            </w:r>
          </w:p>
        </w:tc>
        <w:tc>
          <w:tcPr>
            <w:tcW w:w="3101" w:type="dxa"/>
            <w:tcBorders>
              <w:top w:val="single" w:color="auto" w:sz="4" w:space="0"/>
              <w:left w:val="single" w:color="auto" w:sz="4" w:space="0"/>
              <w:bottom w:val="single" w:color="auto" w:sz="4" w:space="0"/>
            </w:tcBorders>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温室竣工验收时间</w:t>
            </w:r>
          </w:p>
        </w:tc>
        <w:tc>
          <w:tcPr>
            <w:tcW w:w="2012" w:type="dxa"/>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p>
        </w:tc>
        <w:tc>
          <w:tcPr>
            <w:tcW w:w="1761" w:type="dxa"/>
            <w:tcBorders>
              <w:top w:val="single" w:color="auto" w:sz="4" w:space="0"/>
              <w:left w:val="single" w:color="auto" w:sz="4" w:space="0"/>
              <w:bottom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温室面积（平方米）</w:t>
            </w:r>
          </w:p>
        </w:tc>
        <w:tc>
          <w:tcPr>
            <w:tcW w:w="3101" w:type="dxa"/>
            <w:tcBorders>
              <w:top w:val="single" w:color="auto" w:sz="4" w:space="0"/>
              <w:left w:val="single" w:color="auto" w:sz="4" w:space="0"/>
              <w:bottom w:val="single" w:color="auto" w:sz="4" w:space="0"/>
            </w:tcBorders>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建设地点</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主要用途</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主要技术参数及配置</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p>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现场验证情况</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r>
              <w:rPr>
                <w:rFonts w:hint="eastAsia" w:ascii="仿宋" w:hAnsi="仿宋" w:eastAsia="仿宋" w:cs="仿宋"/>
                <w:sz w:val="24"/>
              </w:rPr>
              <w:t>（现场运行情况、使用效果等）</w:t>
            </w:r>
          </w:p>
          <w:p>
            <w:pPr>
              <w:rPr>
                <w:rFonts w:ascii="仿宋" w:hAnsi="仿宋" w:eastAsia="仿宋" w:cs="仿宋"/>
                <w:sz w:val="24"/>
              </w:rPr>
            </w:pPr>
          </w:p>
          <w:p>
            <w:pPr>
              <w:snapToGrid w:val="0"/>
              <w:ind w:firstLine="240" w:firstLineChars="100"/>
              <w:rPr>
                <w:rFonts w:ascii="仿宋" w:hAnsi="仿宋" w:eastAsia="仿宋" w:cs="仿宋"/>
                <w:sz w:val="24"/>
              </w:rPr>
            </w:pPr>
            <w:r>
              <w:rPr>
                <w:rFonts w:hint="eastAsia" w:ascii="仿宋" w:hAnsi="仿宋" w:eastAsia="仿宋" w:cs="仿宋"/>
                <w:sz w:val="24"/>
              </w:rPr>
              <w:t>验证人员签字：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用户评价意见</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（对温室整体性能、适用性、故障情况、安全性、售后服务等进行评价）</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r>
              <w:rPr>
                <w:rFonts w:hint="eastAsia" w:ascii="仿宋" w:hAnsi="仿宋" w:eastAsia="仿宋" w:cs="仿宋"/>
                <w:sz w:val="24"/>
              </w:rPr>
              <w:t xml:space="preserve">                      用户签字（盖章或手印） </w:t>
            </w:r>
          </w:p>
          <w:p>
            <w:pPr>
              <w:ind w:firstLine="2640" w:firstLineChars="1100"/>
              <w:rPr>
                <w:rFonts w:ascii="仿宋" w:hAnsi="仿宋" w:eastAsia="仿宋" w:cs="仿宋"/>
                <w:sz w:val="24"/>
              </w:rPr>
            </w:pPr>
            <w:r>
              <w:rPr>
                <w:rFonts w:hint="eastAsia" w:ascii="仿宋" w:hAnsi="仿宋" w:eastAsia="仿宋" w:cs="仿宋"/>
                <w:sz w:val="24"/>
              </w:rPr>
              <w:t>日 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2450" w:type="dxa"/>
            <w:tcBorders>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核验意见</w:t>
            </w:r>
          </w:p>
        </w:tc>
        <w:tc>
          <w:tcPr>
            <w:tcW w:w="6874" w:type="dxa"/>
            <w:gridSpan w:val="3"/>
            <w:tcBorders>
              <w:top w:val="single" w:color="auto" w:sz="4" w:space="0"/>
              <w:left w:val="single" w:color="auto" w:sz="4" w:space="0"/>
              <w:bottom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（综合评判是否适用于本地农业生产并填写明确意见）  </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 xml:space="preserve">                             </w:t>
            </w:r>
          </w:p>
          <w:p>
            <w:pPr>
              <w:ind w:firstLine="3120" w:firstLineChars="1300"/>
              <w:rPr>
                <w:rFonts w:ascii="仿宋" w:hAnsi="仿宋" w:eastAsia="仿宋" w:cs="仿宋"/>
                <w:sz w:val="24"/>
              </w:rPr>
            </w:pPr>
            <w:r>
              <w:rPr>
                <w:rFonts w:hint="eastAsia" w:ascii="仿宋" w:hAnsi="仿宋" w:eastAsia="仿宋" w:cs="仿宋"/>
                <w:sz w:val="24"/>
              </w:rPr>
              <w:t xml:space="preserve">盖 章：                 </w:t>
            </w:r>
          </w:p>
          <w:p>
            <w:pPr>
              <w:rPr>
                <w:rFonts w:ascii="仿宋" w:hAnsi="仿宋" w:eastAsia="仿宋" w:cs="仿宋"/>
                <w:sz w:val="24"/>
              </w:rPr>
            </w:pPr>
            <w:r>
              <w:rPr>
                <w:rFonts w:hint="eastAsia" w:ascii="仿宋" w:hAnsi="仿宋" w:eastAsia="仿宋" w:cs="仿宋"/>
                <w:sz w:val="24"/>
              </w:rPr>
              <w:t xml:space="preserve">                         日 期：   年  月  日</w:t>
            </w:r>
          </w:p>
        </w:tc>
      </w:tr>
    </w:tbl>
    <w:p>
      <w:pPr>
        <w:widowControl/>
        <w:rPr>
          <w:kern w:val="0"/>
          <w:szCs w:val="21"/>
        </w:rPr>
      </w:pPr>
      <w:r>
        <w:rPr>
          <w:rFonts w:hint="eastAsia" w:ascii="仿宋" w:hAnsi="仿宋" w:eastAsia="仿宋" w:cs="仿宋"/>
          <w:kern w:val="0"/>
          <w:sz w:val="24"/>
        </w:rPr>
        <w:t>备注：此表一式两份，一份交由申请企业，一份由实地验证单位留存。附件要提供含内景、整体外貌共2张照</w:t>
      </w:r>
      <w:r>
        <w:rPr>
          <w:kern w:val="0"/>
          <w:szCs w:val="21"/>
        </w:rPr>
        <w:t>片。</w:t>
      </w:r>
    </w:p>
    <w:p>
      <w:pPr>
        <w:pStyle w:val="4"/>
        <w:sectPr>
          <w:headerReference r:id="rId3" w:type="default"/>
          <w:footerReference r:id="rId4" w:type="default"/>
          <w:pgSz w:w="11906" w:h="16838"/>
          <w:pgMar w:top="1814" w:right="1474" w:bottom="1701" w:left="1587" w:header="851" w:footer="992" w:gutter="0"/>
          <w:cols w:space="425" w:num="1"/>
          <w:docGrid w:linePitch="312" w:charSpace="0"/>
        </w:sectPr>
      </w:pPr>
    </w:p>
    <w:p>
      <w:pPr>
        <w:spacing w:line="420" w:lineRule="exact"/>
        <w:ind w:left="1810" w:leftChars="1" w:hanging="1808" w:hangingChars="565"/>
        <w:jc w:val="left"/>
        <w:rPr>
          <w:rFonts w:ascii="Times New Roman" w:hAnsi="Times New Roman" w:eastAsia="黑体"/>
          <w:kern w:val="0"/>
          <w:sz w:val="32"/>
          <w:szCs w:val="32"/>
        </w:rPr>
      </w:pPr>
      <w:r>
        <w:rPr>
          <w:rFonts w:ascii="黑体" w:hAnsi="黑体" w:eastAsia="黑体"/>
          <w:kern w:val="0"/>
          <w:sz w:val="32"/>
          <w:szCs w:val="32"/>
        </w:rPr>
        <w:t>附件</w:t>
      </w:r>
      <w:r>
        <w:rPr>
          <w:rFonts w:hint="eastAsia" w:ascii="黑体" w:hAnsi="黑体" w:eastAsia="黑体"/>
          <w:kern w:val="0"/>
          <w:sz w:val="32"/>
          <w:szCs w:val="32"/>
        </w:rPr>
        <w:t>4</w:t>
      </w:r>
    </w:p>
    <w:p>
      <w:pPr>
        <w:pStyle w:val="3"/>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内蒙古自治区2021-2023年农机新产品购置补贴机具</w:t>
      </w:r>
    </w:p>
    <w:p>
      <w:pPr>
        <w:pStyle w:val="3"/>
        <w:rPr>
          <w:rFonts w:ascii="宋体" w:hAnsi="宋体" w:eastAsia="宋体" w:cs="宋体"/>
          <w:b/>
          <w:color w:val="000000"/>
          <w:kern w:val="0"/>
          <w:sz w:val="36"/>
          <w:szCs w:val="36"/>
        </w:rPr>
      </w:pPr>
      <w:r>
        <w:rPr>
          <w:rFonts w:hint="eastAsia" w:ascii="宋体" w:hAnsi="宋体" w:eastAsia="宋体" w:cs="宋体"/>
          <w:b/>
          <w:color w:val="000000"/>
          <w:kern w:val="0"/>
          <w:sz w:val="36"/>
          <w:szCs w:val="36"/>
        </w:rPr>
        <w:t>补贴额一览表</w:t>
      </w:r>
    </w:p>
    <w:tbl>
      <w:tblPr>
        <w:tblStyle w:val="9"/>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40"/>
        <w:gridCol w:w="707"/>
        <w:gridCol w:w="740"/>
        <w:gridCol w:w="765"/>
        <w:gridCol w:w="878"/>
        <w:gridCol w:w="3992"/>
        <w:gridCol w:w="798"/>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序号</w:t>
            </w:r>
          </w:p>
        </w:tc>
        <w:tc>
          <w:tcPr>
            <w:tcW w:w="1079"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大类</w:t>
            </w:r>
          </w:p>
        </w:tc>
        <w:tc>
          <w:tcPr>
            <w:tcW w:w="1133"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小类</w:t>
            </w:r>
          </w:p>
        </w:tc>
        <w:tc>
          <w:tcPr>
            <w:tcW w:w="1173"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品目</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分档名称</w:t>
            </w:r>
          </w:p>
        </w:tc>
        <w:tc>
          <w:tcPr>
            <w:tcW w:w="649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基本配置和参数</w:t>
            </w:r>
          </w:p>
        </w:tc>
        <w:tc>
          <w:tcPr>
            <w:tcW w:w="1228"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中央财政补贴额（元）</w:t>
            </w:r>
          </w:p>
        </w:tc>
        <w:tc>
          <w:tcPr>
            <w:tcW w:w="121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b/>
                <w:bCs/>
                <w:sz w:val="24"/>
              </w:rPr>
            </w:pPr>
            <w:r>
              <w:rPr>
                <w:rFonts w:ascii="Times New Roman" w:hAnsi="仿宋_GB2312" w:eastAsia="仿宋_GB2312"/>
                <w:b/>
                <w:bCs/>
                <w:sz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Times New Roman" w:eastAsia="仿宋_GB2312"/>
                <w:sz w:val="24"/>
              </w:rPr>
              <w:t>1</w:t>
            </w:r>
          </w:p>
        </w:tc>
        <w:tc>
          <w:tcPr>
            <w:tcW w:w="1079"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33"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73"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温室</w:t>
            </w:r>
            <w:r>
              <w:rPr>
                <w:rFonts w:ascii="Times New Roman" w:hAnsi="仿宋_GB2312" w:eastAsia="仿宋_GB2312"/>
                <w:sz w:val="24"/>
              </w:rPr>
              <w:t>大棚</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40" w:lineRule="exact"/>
              <w:rPr>
                <w:rFonts w:ascii="Times New Roman" w:hAnsi="Times New Roman" w:eastAsia="仿宋_GB2312"/>
                <w:sz w:val="24"/>
              </w:rPr>
            </w:pPr>
            <w:r>
              <w:rPr>
                <w:rFonts w:hint="eastAsia" w:ascii="Times New Roman" w:eastAsia="仿宋_GB2312"/>
                <w:sz w:val="24"/>
              </w:rPr>
              <w:t>全落地式钢结构骨架日光温室</w:t>
            </w:r>
          </w:p>
        </w:tc>
        <w:tc>
          <w:tcPr>
            <w:tcW w:w="649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left"/>
              <w:rPr>
                <w:rFonts w:ascii="Times New Roman" w:hAnsi="Times New Roman" w:eastAsia="仿宋_GB2312"/>
                <w:sz w:val="24"/>
              </w:rPr>
            </w:pPr>
            <w:r>
              <w:rPr>
                <w:rFonts w:hint="eastAsia" w:ascii="Times New Roman" w:eastAsia="仿宋_GB2312"/>
                <w:sz w:val="24"/>
              </w:rPr>
              <w:t>全落地式钢结构骨架日光温室。建设质量符合</w:t>
            </w:r>
            <w:r>
              <w:rPr>
                <w:rFonts w:hint="eastAsia" w:ascii="仿宋" w:hAnsi="仿宋" w:eastAsia="仿宋" w:cs="仿宋_GB2312"/>
                <w:sz w:val="24"/>
                <w:lang w:val="zh-CN"/>
              </w:rPr>
              <w:t>国家标准《农业温室结构荷载规范》（GB/T51183-2016）的规定，基本配置和参数符合方案要求。</w:t>
            </w:r>
          </w:p>
        </w:tc>
        <w:tc>
          <w:tcPr>
            <w:tcW w:w="1228"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hAnsi="Times New Roman" w:eastAsia="仿宋_GB2312"/>
                <w:sz w:val="24"/>
              </w:rPr>
              <w:t>30</w:t>
            </w:r>
            <w:r>
              <w:rPr>
                <w:rFonts w:ascii="Times New Roman" w:hAnsi="仿宋_GB2312" w:eastAsia="仿宋_GB2312"/>
                <w:sz w:val="24"/>
              </w:rPr>
              <w:t>元</w:t>
            </w:r>
            <w:r>
              <w:rPr>
                <w:rFonts w:ascii="Times New Roman" w:hAnsi="Times New Roman" w:eastAsia="仿宋_GB2312"/>
                <w:sz w:val="24"/>
              </w:rPr>
              <w:t>/</w:t>
            </w:r>
            <w:r>
              <w:rPr>
                <w:rFonts w:ascii="Times New Roman" w:hAnsi="宋体"/>
                <w:sz w:val="24"/>
              </w:rPr>
              <w:t>㎡</w:t>
            </w:r>
          </w:p>
        </w:tc>
        <w:tc>
          <w:tcPr>
            <w:tcW w:w="121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仿宋_GB2312" w:eastAsia="仿宋_GB2312"/>
                <w:sz w:val="24"/>
              </w:rPr>
              <w:t>非通用类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Times New Roman" w:eastAsia="仿宋_GB2312"/>
                <w:sz w:val="24"/>
              </w:rPr>
              <w:t>2</w:t>
            </w:r>
          </w:p>
        </w:tc>
        <w:tc>
          <w:tcPr>
            <w:tcW w:w="1079"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33"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73"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温室</w:t>
            </w:r>
            <w:r>
              <w:rPr>
                <w:rFonts w:ascii="Times New Roman" w:hAnsi="仿宋_GB2312" w:eastAsia="仿宋_GB2312"/>
                <w:sz w:val="24"/>
              </w:rPr>
              <w:t>大棚</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半落地式钢结构骨架日光温室</w:t>
            </w:r>
          </w:p>
        </w:tc>
        <w:tc>
          <w:tcPr>
            <w:tcW w:w="649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left"/>
              <w:rPr>
                <w:rFonts w:ascii="Times New Roman" w:hAnsi="Times New Roman" w:eastAsia="仿宋_GB2312"/>
                <w:sz w:val="24"/>
              </w:rPr>
            </w:pPr>
            <w:r>
              <w:rPr>
                <w:rFonts w:hint="eastAsia" w:ascii="Times New Roman" w:eastAsia="仿宋_GB2312"/>
                <w:sz w:val="24"/>
              </w:rPr>
              <w:t>半落地式钢结构骨架日光温室。建设质量符合</w:t>
            </w:r>
            <w:r>
              <w:rPr>
                <w:rFonts w:hint="eastAsia" w:ascii="仿宋" w:hAnsi="仿宋" w:eastAsia="仿宋" w:cs="仿宋_GB2312"/>
                <w:sz w:val="24"/>
                <w:lang w:val="zh-CN"/>
              </w:rPr>
              <w:t>国家标准《农业温室结构荷载规范》（GB/T51183-2016）的规定，基本配置和参数符合方案要求。</w:t>
            </w:r>
          </w:p>
        </w:tc>
        <w:tc>
          <w:tcPr>
            <w:tcW w:w="1228"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hAnsi="Times New Roman" w:eastAsia="仿宋_GB2312"/>
                <w:sz w:val="24"/>
              </w:rPr>
              <w:t>22.5</w:t>
            </w:r>
            <w:r>
              <w:rPr>
                <w:rFonts w:ascii="Times New Roman" w:hAnsi="仿宋_GB2312" w:eastAsia="仿宋_GB2312"/>
                <w:sz w:val="24"/>
              </w:rPr>
              <w:t>元</w:t>
            </w:r>
            <w:r>
              <w:rPr>
                <w:rFonts w:ascii="Times New Roman" w:hAnsi="Times New Roman" w:eastAsia="仿宋_GB2312"/>
                <w:sz w:val="24"/>
              </w:rPr>
              <w:t>/</w:t>
            </w:r>
            <w:r>
              <w:rPr>
                <w:rFonts w:ascii="Times New Roman" w:hAnsi="宋体"/>
                <w:sz w:val="24"/>
              </w:rPr>
              <w:t>㎡</w:t>
            </w:r>
          </w:p>
        </w:tc>
        <w:tc>
          <w:tcPr>
            <w:tcW w:w="121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仿宋_GB2312" w:eastAsia="仿宋_GB2312"/>
                <w:sz w:val="24"/>
              </w:rPr>
              <w:t>非通用类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Times New Roman" w:eastAsia="仿宋_GB2312"/>
                <w:sz w:val="24"/>
              </w:rPr>
              <w:t>3</w:t>
            </w:r>
          </w:p>
        </w:tc>
        <w:tc>
          <w:tcPr>
            <w:tcW w:w="1079"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33" w:type="dxa"/>
            <w:tcBorders>
              <w:top w:val="single" w:color="auto" w:sz="4" w:space="0"/>
              <w:left w:val="nil"/>
              <w:bottom w:val="single" w:color="auto" w:sz="4" w:space="0"/>
              <w:right w:val="single" w:color="auto" w:sz="4" w:space="0"/>
            </w:tcBorders>
            <w:shd w:val="clear" w:color="auto" w:fill="FFFFFF"/>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其他机械</w:t>
            </w:r>
          </w:p>
        </w:tc>
        <w:tc>
          <w:tcPr>
            <w:tcW w:w="1173"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eastAsia="仿宋_GB2312"/>
                <w:sz w:val="24"/>
              </w:rPr>
              <w:t>温室</w:t>
            </w:r>
            <w:r>
              <w:rPr>
                <w:rFonts w:ascii="Times New Roman" w:hAnsi="仿宋_GB2312" w:eastAsia="仿宋_GB2312"/>
                <w:sz w:val="24"/>
              </w:rPr>
              <w:t>大棚</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40" w:lineRule="exact"/>
              <w:rPr>
                <w:rFonts w:ascii="Times New Roman" w:hAnsi="Times New Roman" w:eastAsia="仿宋_GB2312"/>
                <w:sz w:val="24"/>
              </w:rPr>
            </w:pPr>
            <w:r>
              <w:rPr>
                <w:rFonts w:hint="eastAsia" w:ascii="Times New Roman" w:eastAsia="仿宋_GB2312"/>
                <w:sz w:val="24"/>
              </w:rPr>
              <w:t>钢结构骨架塑料大棚</w:t>
            </w:r>
          </w:p>
        </w:tc>
        <w:tc>
          <w:tcPr>
            <w:tcW w:w="649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left"/>
              <w:rPr>
                <w:rFonts w:ascii="Times New Roman" w:hAnsi="Times New Roman" w:eastAsia="仿宋_GB2312"/>
                <w:sz w:val="24"/>
              </w:rPr>
            </w:pPr>
            <w:r>
              <w:rPr>
                <w:rFonts w:hint="eastAsia" w:ascii="Times New Roman" w:eastAsia="仿宋_GB2312"/>
                <w:sz w:val="24"/>
              </w:rPr>
              <w:t>钢结构骨架塑料大棚。建设质量符合</w:t>
            </w:r>
            <w:r>
              <w:rPr>
                <w:rFonts w:hint="eastAsia" w:ascii="仿宋" w:hAnsi="仿宋" w:eastAsia="仿宋" w:cs="仿宋_GB2312"/>
                <w:sz w:val="24"/>
                <w:lang w:val="zh-CN"/>
              </w:rPr>
              <w:t>国家标准《农业温室结构荷载规范》（GB/T51183-2016）的规定，基本配置和参数符合方案要求。</w:t>
            </w:r>
          </w:p>
        </w:tc>
        <w:tc>
          <w:tcPr>
            <w:tcW w:w="1228"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hint="eastAsia" w:ascii="Times New Roman" w:hAnsi="Times New Roman" w:eastAsia="仿宋_GB2312"/>
                <w:sz w:val="24"/>
              </w:rPr>
              <w:t>9</w:t>
            </w:r>
            <w:r>
              <w:rPr>
                <w:rFonts w:ascii="Times New Roman" w:hAnsi="仿宋_GB2312" w:eastAsia="仿宋_GB2312"/>
                <w:sz w:val="24"/>
              </w:rPr>
              <w:t>元</w:t>
            </w:r>
            <w:r>
              <w:rPr>
                <w:rFonts w:ascii="Times New Roman" w:hAnsi="Times New Roman" w:eastAsia="仿宋_GB2312"/>
                <w:sz w:val="24"/>
              </w:rPr>
              <w:t>/</w:t>
            </w:r>
            <w:r>
              <w:rPr>
                <w:rFonts w:ascii="Times New Roman" w:hAnsi="宋体"/>
                <w:sz w:val="24"/>
              </w:rPr>
              <w:t>㎡</w:t>
            </w:r>
          </w:p>
        </w:tc>
        <w:tc>
          <w:tcPr>
            <w:tcW w:w="1212"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center"/>
              <w:rPr>
                <w:rFonts w:ascii="Times New Roman" w:hAnsi="Times New Roman" w:eastAsia="仿宋_GB2312"/>
                <w:sz w:val="24"/>
              </w:rPr>
            </w:pPr>
            <w:r>
              <w:rPr>
                <w:rFonts w:ascii="Times New Roman" w:hAnsi="仿宋_GB2312" w:eastAsia="仿宋_GB2312"/>
                <w:sz w:val="24"/>
              </w:rPr>
              <w:t>非通用类</w:t>
            </w:r>
          </w:p>
        </w:tc>
      </w:tr>
    </w:tbl>
    <w:p>
      <w:pPr>
        <w:pStyle w:val="4"/>
      </w:pPr>
    </w:p>
    <w:p/>
    <w:p>
      <w:pPr>
        <w:pStyle w:val="4"/>
      </w:pPr>
    </w:p>
    <w:p/>
    <w:sectPr>
      <w:pgSz w:w="11906" w:h="16838"/>
      <w:pgMar w:top="2098" w:right="1531" w:bottom="1984" w:left="153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27CDA5-CB79-4F7A-AB98-CC9FBC41F5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7F60004-F209-4E8C-B773-17F836513AC2}"/>
  </w:font>
  <w:font w:name="仿宋_GB2312">
    <w:panose1 w:val="02010609030101010101"/>
    <w:charset w:val="86"/>
    <w:family w:val="auto"/>
    <w:pitch w:val="default"/>
    <w:sig w:usb0="00000001" w:usb1="080E0000" w:usb2="00000000" w:usb3="00000000" w:csb0="00040000" w:csb1="00000000"/>
    <w:embedRegular r:id="rId3" w:fontKey="{2419B144-1BFE-4CA7-9761-388FB15C4556}"/>
  </w:font>
  <w:font w:name="方正小标宋简体">
    <w:panose1 w:val="03000509000000000000"/>
    <w:charset w:val="86"/>
    <w:family w:val="auto"/>
    <w:pitch w:val="default"/>
    <w:sig w:usb0="00000001" w:usb1="080E0000" w:usb2="00000000" w:usb3="00000000" w:csb0="00040000" w:csb1="00000000"/>
    <w:embedRegular r:id="rId4" w:fontKey="{D2F9406D-DDE9-46AE-BCAE-EB43F03F58CC}"/>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embedRegular r:id="rId5" w:fontKey="{FEB0AEBA-34B4-4175-AA27-F06F56580215}"/>
  </w:font>
  <w:font w:name="楷体">
    <w:panose1 w:val="02010609060101010101"/>
    <w:charset w:val="86"/>
    <w:family w:val="modern"/>
    <w:pitch w:val="default"/>
    <w:sig w:usb0="800002BF" w:usb1="38CF7CFA" w:usb2="00000016" w:usb3="00000000" w:csb0="00040001" w:csb1="00000000"/>
    <w:embedRegular r:id="rId6" w:fontKey="{8F02074B-5C2D-4426-8663-45BDBF33A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22"/>
    <w:rsid w:val="002137A9"/>
    <w:rsid w:val="006151EF"/>
    <w:rsid w:val="006F6F5D"/>
    <w:rsid w:val="00C12422"/>
    <w:rsid w:val="06B13145"/>
    <w:rsid w:val="07B37B16"/>
    <w:rsid w:val="0D072E38"/>
    <w:rsid w:val="1314442C"/>
    <w:rsid w:val="1D0C1462"/>
    <w:rsid w:val="1D2A7334"/>
    <w:rsid w:val="23004A54"/>
    <w:rsid w:val="2625546F"/>
    <w:rsid w:val="27892D57"/>
    <w:rsid w:val="28F126B3"/>
    <w:rsid w:val="2F873EA3"/>
    <w:rsid w:val="2F8B58A8"/>
    <w:rsid w:val="34BE5287"/>
    <w:rsid w:val="3611229E"/>
    <w:rsid w:val="38C064BD"/>
    <w:rsid w:val="3BCE384E"/>
    <w:rsid w:val="3BFB0B7A"/>
    <w:rsid w:val="426F0FDD"/>
    <w:rsid w:val="43286A1E"/>
    <w:rsid w:val="4DB7739C"/>
    <w:rsid w:val="4EBB6E87"/>
    <w:rsid w:val="4F754A64"/>
    <w:rsid w:val="513E3BD5"/>
    <w:rsid w:val="535F335D"/>
    <w:rsid w:val="559E53BB"/>
    <w:rsid w:val="55DD07AE"/>
    <w:rsid w:val="56A71666"/>
    <w:rsid w:val="5C9B6958"/>
    <w:rsid w:val="64443945"/>
    <w:rsid w:val="6A5C63BE"/>
    <w:rsid w:val="6C3C6080"/>
    <w:rsid w:val="6D753B3D"/>
    <w:rsid w:val="79B17EFB"/>
    <w:rsid w:val="7A5C0A67"/>
    <w:rsid w:val="7BEA5567"/>
    <w:rsid w:val="7ED802D7"/>
    <w:rsid w:val="7EED0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9"/>
    <w:pPr>
      <w:keepNext/>
      <w:keepLines/>
      <w:adjustRightInd w:val="0"/>
      <w:snapToGrid w:val="0"/>
      <w:spacing w:line="700" w:lineRule="exact"/>
      <w:jc w:val="center"/>
      <w:outlineLvl w:val="0"/>
    </w:pPr>
    <w:rPr>
      <w:rFonts w:ascii="Times New Roman" w:hAnsi="Times New Roman" w:eastAsia="方正小标宋简体" w:cs="Times New Roman"/>
      <w:kern w:val="44"/>
      <w:sz w:val="44"/>
      <w:szCs w:val="44"/>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4">
    <w:name w:val="Normal Indent"/>
    <w:basedOn w:val="1"/>
    <w:semiHidden/>
    <w:unhideWhenUsed/>
    <w:qFormat/>
    <w:uiPriority w:val="99"/>
    <w:pPr>
      <w:ind w:firstLine="420" w:firstLineChars="200"/>
    </w:pPr>
  </w:style>
  <w:style w:type="paragraph" w:styleId="5">
    <w:name w:val="Plain Text"/>
    <w:basedOn w:val="1"/>
    <w:link w:val="15"/>
    <w:qFormat/>
    <w:uiPriority w:val="0"/>
    <w:rPr>
      <w:rFonts w:ascii="宋体" w:hAnsi="Courier New" w:eastAsia="宋体" w:cs="Courier New"/>
      <w:szCs w:val="21"/>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nt11"/>
    <w:basedOn w:val="11"/>
    <w:qFormat/>
    <w:uiPriority w:val="0"/>
    <w:rPr>
      <w:rFonts w:hint="default" w:ascii="MingLiU" w:hAnsi="MingLiU" w:eastAsia="MingLiU" w:cs="MingLiU"/>
      <w:color w:val="000000"/>
      <w:sz w:val="20"/>
      <w:szCs w:val="20"/>
      <w:u w:val="none"/>
    </w:rPr>
  </w:style>
  <w:style w:type="character" w:customStyle="1" w:styleId="13">
    <w:name w:val="font21"/>
    <w:basedOn w:val="11"/>
    <w:qFormat/>
    <w:uiPriority w:val="0"/>
    <w:rPr>
      <w:rFonts w:hint="eastAsia" w:ascii="宋体" w:hAnsi="宋体" w:eastAsia="宋体" w:cs="宋体"/>
      <w:color w:val="000000"/>
      <w:sz w:val="20"/>
      <w:szCs w:val="20"/>
      <w:u w:val="none"/>
    </w:rPr>
  </w:style>
  <w:style w:type="character" w:customStyle="1" w:styleId="14">
    <w:name w:val="font41"/>
    <w:basedOn w:val="11"/>
    <w:qFormat/>
    <w:uiPriority w:val="0"/>
    <w:rPr>
      <w:rFonts w:ascii="MingLiU" w:hAnsi="MingLiU" w:eastAsia="MingLiU" w:cs="MingLiU"/>
      <w:color w:val="000000"/>
      <w:sz w:val="20"/>
      <w:szCs w:val="20"/>
      <w:u w:val="none"/>
    </w:rPr>
  </w:style>
  <w:style w:type="character" w:customStyle="1" w:styleId="15">
    <w:name w:val="纯文本 Char"/>
    <w:basedOn w:val="11"/>
    <w:link w:val="5"/>
    <w:qFormat/>
    <w:uiPriority w:val="0"/>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794</Words>
  <Characters>4531</Characters>
  <Lines>37</Lines>
  <Paragraphs>10</Paragraphs>
  <TotalTime>1</TotalTime>
  <ScaleCrop>false</ScaleCrop>
  <LinksUpToDate>false</LinksUpToDate>
  <CharactersWithSpaces>5315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999</dc:creator>
  <cp:lastModifiedBy>lenovo</cp:lastModifiedBy>
  <cp:lastPrinted>2021-08-19T07:56:00Z</cp:lastPrinted>
  <dcterms:modified xsi:type="dcterms:W3CDTF">2021-11-12T01:18:17Z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C47018BE0C5C4C6EA06F9F7E58E5E7A8</vt:lpwstr>
  </property>
</Properties>
</file>