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napToGrid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方正黑体_GBK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黑体_GBK"/>
          <w:sz w:val="32"/>
          <w:szCs w:val="32"/>
          <w:shd w:val="clear" w:color="auto" w:fill="FFFFFF"/>
        </w:rPr>
        <w:t>附件</w:t>
      </w:r>
    </w:p>
    <w:p>
      <w:pPr>
        <w:pStyle w:val="3"/>
        <w:widowControl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Times New Roman"/>
          <w:sz w:val="36"/>
          <w:szCs w:val="36"/>
          <w:shd w:val="clear" w:color="auto" w:fill="FFFFFF"/>
        </w:rPr>
      </w:pPr>
    </w:p>
    <w:p>
      <w:pPr>
        <w:pStyle w:val="3"/>
        <w:widowControl w:val="0"/>
        <w:snapToGrid w:val="0"/>
        <w:spacing w:before="0" w:beforeAutospacing="0" w:after="312" w:afterLines="100" w:afterAutospacing="0" w:line="600" w:lineRule="exact"/>
        <w:jc w:val="both"/>
        <w:rPr>
          <w:rFonts w:ascii="方正小标宋简体" w:hAnsi="方正小标宋简体" w:eastAsia="方正小标宋简体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内蒙古自治区</w:t>
      </w:r>
      <w:r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2021—2023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年农机购置与应用补贴机具补贴额一览表（柠条收获机新产品）</w:t>
      </w:r>
    </w:p>
    <w:bookmarkEnd w:id="0"/>
    <w:tbl>
      <w:tblPr>
        <w:tblStyle w:val="4"/>
        <w:tblW w:w="142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68"/>
        <w:gridCol w:w="1129"/>
        <w:gridCol w:w="1371"/>
        <w:gridCol w:w="3617"/>
        <w:gridCol w:w="1365"/>
        <w:gridCol w:w="1970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小类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通用类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非通用类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中央财政补贴额（元）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饲料（草）收获加工运输设备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饲料（草）收获机械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其他饲料（草）收获机械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118-147kW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自走式柠条收获机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自走式，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≤配套动力＜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；具有收割、切碎、抛送等功能；切割器形式：双圆盘锯片式；收割幅宽≥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1.7m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非通用类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饲料（草）收获加工运输设备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饲料（草）收获机械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其他饲料（草）收获机械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及以上自走式柠条收获机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自走式，配套动力≥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；具有收割、切碎、抛送等功能；切割器形式：双圆盘锯片式；收割幅宽≥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1.7m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非通用类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65000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31" w:right="1418" w:bottom="1531" w:left="1418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JhYTZkYWNlMWNjZDgzMjdjNDFlYWI3MmFmNjkifQ=="/>
  </w:docVars>
  <w:rsids>
    <w:rsidRoot w:val="365E6E74"/>
    <w:rsid w:val="231B5F2B"/>
    <w:rsid w:val="365E6E74"/>
    <w:rsid w:val="402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309</Characters>
  <Lines>0</Lines>
  <Paragraphs>0</Paragraphs>
  <TotalTime>0</TotalTime>
  <ScaleCrop>false</ScaleCrop>
  <LinksUpToDate>false</LinksUpToDate>
  <CharactersWithSpaces>309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2022-12-27T06:21:00Z</dcterms:created>
  <dc:creator>哒博荣</dc:creator>
  <cp:lastModifiedBy>哒博荣</cp:lastModifiedBy>
  <dcterms:modified xsi:type="dcterms:W3CDTF">2022-12-27T06:38:49Z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4434152E97C442EBB8CCA64B01016701</vt:lpwstr>
  </property>
</Properties>
</file>