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7674">
      <w:pPr>
        <w:spacing w:line="360" w:lineRule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5FB914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赤峰市宁城县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禁止开垦陡坡地划定范围</w:t>
      </w:r>
    </w:p>
    <w:p w14:paraId="5A627D63">
      <w:pPr>
        <w:spacing w:line="360" w:lineRule="auto"/>
        <w:ind w:firstLine="480" w:firstLineChars="200"/>
        <w:rPr>
          <w:rFonts w:eastAsia="仿宋_GB2312"/>
        </w:rPr>
      </w:pPr>
    </w:p>
    <w:p w14:paraId="00CB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根据《中华人民共和国水土保持法》《</w:t>
      </w:r>
      <w:r>
        <w:rPr>
          <w:rFonts w:hint="eastAsia" w:eastAsia="仿宋_GB2312"/>
          <w:sz w:val="32"/>
          <w:szCs w:val="32"/>
        </w:rPr>
        <w:t>内蒙古自治区</w:t>
      </w:r>
      <w:r>
        <w:rPr>
          <w:rFonts w:eastAsia="仿宋_GB2312"/>
          <w:sz w:val="32"/>
          <w:szCs w:val="32"/>
        </w:rPr>
        <w:t>水土保持条例》</w:t>
      </w:r>
      <w:r>
        <w:rPr>
          <w:rFonts w:hint="eastAsia" w:eastAsia="仿宋_GB2312"/>
          <w:sz w:val="32"/>
          <w:szCs w:val="32"/>
        </w:rPr>
        <w:t>规定和</w:t>
      </w:r>
      <w:r>
        <w:rPr>
          <w:rFonts w:eastAsia="仿宋_GB2312"/>
          <w:sz w:val="32"/>
          <w:szCs w:val="32"/>
        </w:rPr>
        <w:t>要求，依据水利部《禁止开垦陡坡地范围划定技术指南》，划定</w:t>
      </w:r>
      <w:r>
        <w:rPr>
          <w:rFonts w:hint="eastAsia" w:eastAsia="仿宋_GB2312"/>
          <w:sz w:val="32"/>
          <w:szCs w:val="32"/>
          <w:lang w:eastAsia="zh-CN"/>
        </w:rPr>
        <w:t>宁城县</w:t>
      </w:r>
      <w:r>
        <w:rPr>
          <w:rFonts w:eastAsia="仿宋_GB2312"/>
          <w:sz w:val="32"/>
          <w:szCs w:val="32"/>
        </w:rPr>
        <w:t>禁止开垦陡坡地面积</w:t>
      </w:r>
      <w:r>
        <w:rPr>
          <w:rFonts w:hint="eastAsia" w:eastAsia="仿宋_GB2312"/>
          <w:sz w:val="32"/>
          <w:szCs w:val="32"/>
        </w:rPr>
        <w:t xml:space="preserve">131281.58 </w:t>
      </w:r>
      <w:r>
        <w:rPr>
          <w:rFonts w:eastAsia="仿宋_GB2312"/>
          <w:sz w:val="32"/>
          <w:szCs w:val="32"/>
        </w:rPr>
        <w:t>公顷，涉及</w:t>
      </w:r>
      <w:r>
        <w:rPr>
          <w:rFonts w:hint="eastAsia" w:eastAsia="仿宋_GB2312"/>
          <w:sz w:val="32"/>
          <w:szCs w:val="32"/>
        </w:rPr>
        <w:t>忙农镇、五化镇、右北平镇</w:t>
      </w:r>
      <w:r>
        <w:rPr>
          <w:rFonts w:hint="eastAsia" w:eastAsia="仿宋_GB2312"/>
          <w:sz w:val="32"/>
          <w:szCs w:val="32"/>
          <w:lang w:eastAsia="zh-CN"/>
        </w:rPr>
        <w:t>、大城子镇、小城子镇、八里罕镇、必斯营子镇、黑里河镇、三座店镇、存金沟乡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共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</w:rPr>
        <w:t>镇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具体面积</w:t>
      </w:r>
      <w:r>
        <w:rPr>
          <w:rFonts w:hint="eastAsia" w:eastAsia="仿宋_GB2312"/>
          <w:sz w:val="32"/>
          <w:szCs w:val="32"/>
        </w:rPr>
        <w:t>见下表，划定</w:t>
      </w:r>
      <w:r>
        <w:rPr>
          <w:rFonts w:eastAsia="仿宋_GB2312"/>
          <w:sz w:val="32"/>
          <w:szCs w:val="32"/>
        </w:rPr>
        <w:t>范围见附</w:t>
      </w:r>
      <w:r>
        <w:rPr>
          <w:rFonts w:hint="eastAsia" w:eastAsia="仿宋_GB2312"/>
          <w:sz w:val="32"/>
          <w:szCs w:val="32"/>
        </w:rPr>
        <w:t>图</w:t>
      </w:r>
      <w:r>
        <w:rPr>
          <w:rFonts w:eastAsia="仿宋_GB2312"/>
          <w:sz w:val="32"/>
          <w:szCs w:val="32"/>
        </w:rPr>
        <w:t>。</w:t>
      </w:r>
    </w:p>
    <w:tbl>
      <w:tblPr>
        <w:tblStyle w:val="16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 w14:paraId="1480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197A9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宁城县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划定禁止开垦陡坡地范围表</w:t>
            </w:r>
          </w:p>
        </w:tc>
      </w:tr>
      <w:tr w14:paraId="63C1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93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95316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442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lang w:bidi="ar"/>
              </w:rPr>
              <w:t>禁止开垦陡坡地面积（公顷）</w:t>
            </w:r>
          </w:p>
        </w:tc>
      </w:tr>
      <w:tr w14:paraId="3C03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4A2C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7BD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忙农镇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925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1996.38 </w:t>
            </w:r>
          </w:p>
        </w:tc>
      </w:tr>
      <w:tr w14:paraId="3B24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6CE3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323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五化镇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EAE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8029.43 </w:t>
            </w:r>
          </w:p>
        </w:tc>
      </w:tr>
      <w:tr w14:paraId="7C5D0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7397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297E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右北平镇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A51B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2856.30 </w:t>
            </w:r>
          </w:p>
        </w:tc>
      </w:tr>
      <w:tr w14:paraId="61B2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09CB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0A61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大城子镇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155C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16007.96 </w:t>
            </w:r>
          </w:p>
        </w:tc>
      </w:tr>
      <w:tr w14:paraId="6A5B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3852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705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小城子镇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4368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13702.30 </w:t>
            </w:r>
          </w:p>
        </w:tc>
      </w:tr>
      <w:tr w14:paraId="0240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C9D7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CAD8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八里罕镇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11C3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19595.19 </w:t>
            </w:r>
          </w:p>
        </w:tc>
      </w:tr>
      <w:tr w14:paraId="2023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17CB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487D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必斯营子镇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9020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10147.28 </w:t>
            </w:r>
          </w:p>
        </w:tc>
      </w:tr>
      <w:tr w14:paraId="51E0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7D89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C992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黑里河镇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8639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34219.73 </w:t>
            </w:r>
          </w:p>
        </w:tc>
      </w:tr>
      <w:tr w14:paraId="754E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4985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7078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三座店镇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A88D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6023.00 </w:t>
            </w:r>
          </w:p>
        </w:tc>
      </w:tr>
      <w:tr w14:paraId="5A6B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D5F8"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3206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存金沟乡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A73F">
            <w:pPr>
              <w:widowControl/>
              <w:spacing w:line="360" w:lineRule="auto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18704.01 </w:t>
            </w:r>
          </w:p>
        </w:tc>
      </w:tr>
      <w:tr w14:paraId="66F08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DAF5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AF36"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 xml:space="preserve">131281.58 </w:t>
            </w:r>
          </w:p>
        </w:tc>
      </w:tr>
    </w:tbl>
    <w:p w14:paraId="0FB5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2"/>
    <w:rsid w:val="00045B5B"/>
    <w:rsid w:val="0005458D"/>
    <w:rsid w:val="000B2177"/>
    <w:rsid w:val="000B2289"/>
    <w:rsid w:val="00140DE0"/>
    <w:rsid w:val="00204328"/>
    <w:rsid w:val="003B5AC2"/>
    <w:rsid w:val="004130B3"/>
    <w:rsid w:val="00466C9D"/>
    <w:rsid w:val="00470C2F"/>
    <w:rsid w:val="004E123C"/>
    <w:rsid w:val="005C628A"/>
    <w:rsid w:val="00631BD3"/>
    <w:rsid w:val="00686A15"/>
    <w:rsid w:val="006F54C0"/>
    <w:rsid w:val="007D4B7C"/>
    <w:rsid w:val="00814CC6"/>
    <w:rsid w:val="008B244E"/>
    <w:rsid w:val="00972B22"/>
    <w:rsid w:val="009D116D"/>
    <w:rsid w:val="009E2C41"/>
    <w:rsid w:val="009F635B"/>
    <w:rsid w:val="00B87AAA"/>
    <w:rsid w:val="00D43929"/>
    <w:rsid w:val="00E95F8C"/>
    <w:rsid w:val="00EE3977"/>
    <w:rsid w:val="00F549B6"/>
    <w:rsid w:val="00FC2B77"/>
    <w:rsid w:val="03521CA6"/>
    <w:rsid w:val="08843074"/>
    <w:rsid w:val="0901115D"/>
    <w:rsid w:val="0E750E57"/>
    <w:rsid w:val="21CA0275"/>
    <w:rsid w:val="26C23187"/>
    <w:rsid w:val="425A634C"/>
    <w:rsid w:val="45A13C95"/>
    <w:rsid w:val="494B1C31"/>
    <w:rsid w:val="4FCF2F9D"/>
    <w:rsid w:val="54BC3AC3"/>
    <w:rsid w:val="683A00B4"/>
    <w:rsid w:val="722E20BC"/>
    <w:rsid w:val="7F18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  <w:style w:type="character" w:customStyle="1" w:styleId="37">
    <w:name w:val="页眉 字符"/>
    <w:basedOn w:val="17"/>
    <w:link w:val="13"/>
    <w:qFormat/>
    <w:uiPriority w:val="99"/>
    <w:rPr>
      <w:bCs/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349</Characters>
  <Lines>1</Lines>
  <Paragraphs>1</Paragraphs>
  <TotalTime>13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2025-11-24T07:43:00Z</dcterms:created>
  <dc:creator>a4489</dc:creator>
  <cp:lastModifiedBy>CYM</cp:lastModifiedBy>
  <dcterms:modified xsi:type="dcterms:W3CDTF">2025-12-15T06:08:04Z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eyJoZGlkIjoiZDE1MmIxMzI2ZDRiZjFiODEwOGI0ZjM5MjQxNmZmMWIiLCJ1c2VySWQiOiIxNjQwOTk4NjgwIn0=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7D96FC802A854FD19142B188BFFDAA28_12</vt:lpwstr>
  </property>
</Properties>
</file>