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宁城县202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年转移支付预算情况</w:t>
      </w:r>
    </w:p>
    <w:p>
      <w:pPr>
        <w:ind w:firstLine="640" w:firstLineChars="200"/>
        <w:rPr>
          <w:rFonts w:hint="eastAsia"/>
          <w:color w:val="333333"/>
          <w:sz w:val="32"/>
          <w:szCs w:val="32"/>
        </w:rPr>
      </w:pPr>
    </w:p>
    <w:p>
      <w:pPr>
        <w:ind w:firstLine="640" w:firstLineChars="200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202</w:t>
      </w:r>
      <w:r>
        <w:rPr>
          <w:rFonts w:hint="eastAsia"/>
          <w:color w:val="333333"/>
          <w:sz w:val="32"/>
          <w:szCs w:val="32"/>
          <w:lang w:val="en-US" w:eastAsia="zh-CN"/>
        </w:rPr>
        <w:t>6</w:t>
      </w:r>
      <w:r>
        <w:rPr>
          <w:rFonts w:hint="eastAsia"/>
          <w:color w:val="333333"/>
          <w:sz w:val="32"/>
          <w:szCs w:val="32"/>
        </w:rPr>
        <w:t>年我县转移性收入预算为</w:t>
      </w:r>
      <w:r>
        <w:rPr>
          <w:rFonts w:hint="eastAsia"/>
          <w:color w:val="333333"/>
          <w:sz w:val="32"/>
          <w:szCs w:val="32"/>
          <w:lang w:val="en-US" w:eastAsia="zh-CN"/>
        </w:rPr>
        <w:t>334777</w:t>
      </w:r>
      <w:r>
        <w:rPr>
          <w:rFonts w:hint="eastAsia"/>
          <w:color w:val="333333"/>
          <w:sz w:val="32"/>
          <w:szCs w:val="32"/>
        </w:rPr>
        <w:t>万元。其中，一般性转移支付预算数为</w:t>
      </w:r>
      <w:r>
        <w:rPr>
          <w:rFonts w:hint="eastAsia"/>
          <w:color w:val="333333"/>
          <w:sz w:val="32"/>
          <w:szCs w:val="32"/>
          <w:lang w:val="en-US" w:eastAsia="zh-CN"/>
        </w:rPr>
        <w:t>280456</w:t>
      </w:r>
      <w:r>
        <w:rPr>
          <w:rFonts w:hint="eastAsia"/>
          <w:color w:val="333333"/>
          <w:sz w:val="32"/>
          <w:szCs w:val="32"/>
        </w:rPr>
        <w:t>万元，提前下达共同事权和专项转移支付预算数为</w:t>
      </w:r>
      <w:r>
        <w:rPr>
          <w:rFonts w:hint="eastAsia"/>
          <w:color w:val="333333"/>
          <w:sz w:val="32"/>
          <w:szCs w:val="32"/>
          <w:lang w:val="en-US" w:eastAsia="zh-CN"/>
        </w:rPr>
        <w:t>54321</w:t>
      </w:r>
      <w:r>
        <w:rPr>
          <w:rFonts w:hint="eastAsia"/>
          <w:color w:val="333333"/>
          <w:sz w:val="32"/>
          <w:szCs w:val="32"/>
        </w:rPr>
        <w:t>万元。</w:t>
      </w:r>
    </w:p>
    <w:p>
      <w:pPr>
        <w:ind w:firstLine="640" w:firstLineChars="200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一、</w:t>
      </w:r>
      <w:r>
        <w:rPr>
          <w:rFonts w:hint="eastAsia"/>
          <w:color w:val="333333"/>
          <w:sz w:val="32"/>
          <w:szCs w:val="32"/>
          <w:lang w:val="en-US" w:eastAsia="zh-CN"/>
        </w:rPr>
        <w:t>财力性</w:t>
      </w:r>
      <w:r>
        <w:rPr>
          <w:rFonts w:hint="eastAsia"/>
          <w:color w:val="333333"/>
          <w:sz w:val="32"/>
          <w:szCs w:val="32"/>
        </w:rPr>
        <w:t>收入安排情况</w:t>
      </w:r>
    </w:p>
    <w:p>
      <w:pPr>
        <w:ind w:firstLine="640" w:firstLineChars="200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1、返还性收入143</w:t>
      </w:r>
      <w:r>
        <w:rPr>
          <w:color w:val="333333"/>
          <w:sz w:val="32"/>
          <w:szCs w:val="32"/>
        </w:rPr>
        <w:t>3</w:t>
      </w:r>
      <w:r>
        <w:rPr>
          <w:rFonts w:hint="eastAsia"/>
          <w:color w:val="333333"/>
          <w:sz w:val="32"/>
          <w:szCs w:val="32"/>
          <w:lang w:val="en-US" w:eastAsia="zh-CN"/>
        </w:rPr>
        <w:t>3</w:t>
      </w:r>
      <w:r>
        <w:rPr>
          <w:rFonts w:hint="eastAsia"/>
          <w:color w:val="333333"/>
          <w:sz w:val="32"/>
          <w:szCs w:val="32"/>
        </w:rPr>
        <w:t>万元，主要用于补充我县财力缺口。</w:t>
      </w:r>
    </w:p>
    <w:p>
      <w:pPr>
        <w:ind w:firstLine="640" w:firstLineChars="200"/>
        <w:rPr>
          <w:rFonts w:hint="default" w:eastAsia="宋体"/>
          <w:color w:val="333333"/>
          <w:sz w:val="32"/>
          <w:szCs w:val="32"/>
          <w:lang w:val="en-US" w:eastAsia="zh-CN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2</w:t>
      </w:r>
      <w:r>
        <w:rPr>
          <w:rFonts w:hint="eastAsia"/>
          <w:color w:val="333333"/>
          <w:sz w:val="32"/>
          <w:szCs w:val="32"/>
        </w:rPr>
        <w:t>、一般性转移支付安排情况</w:t>
      </w:r>
      <w:r>
        <w:rPr>
          <w:rFonts w:hint="eastAsia"/>
          <w:color w:val="333333"/>
          <w:sz w:val="32"/>
          <w:szCs w:val="32"/>
          <w:lang w:val="en-US" w:eastAsia="zh-CN"/>
        </w:rPr>
        <w:t>266123</w:t>
      </w:r>
    </w:p>
    <w:p>
      <w:pPr>
        <w:ind w:firstLine="640" w:firstLineChars="200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一般性转移支付266123万元</w:t>
      </w:r>
      <w:r>
        <w:rPr>
          <w:rFonts w:hint="eastAsia"/>
          <w:color w:val="333333"/>
          <w:sz w:val="32"/>
          <w:szCs w:val="32"/>
          <w:lang w:eastAsia="zh-CN"/>
        </w:rPr>
        <w:t>。</w:t>
      </w:r>
      <w:r>
        <w:rPr>
          <w:rFonts w:hint="eastAsia"/>
          <w:color w:val="333333"/>
          <w:sz w:val="32"/>
          <w:szCs w:val="32"/>
        </w:rPr>
        <w:t>主要是用于提高我县基本财力保障水平，</w:t>
      </w:r>
      <w:r>
        <w:rPr>
          <w:rFonts w:hint="eastAsia"/>
          <w:sz w:val="32"/>
          <w:szCs w:val="32"/>
        </w:rPr>
        <w:t>确保</w:t>
      </w:r>
      <w:r>
        <w:rPr>
          <w:rFonts w:hint="eastAsia"/>
          <w:sz w:val="32"/>
          <w:szCs w:val="32"/>
          <w:lang w:val="en-US" w:eastAsia="zh-CN"/>
        </w:rPr>
        <w:t>机关单位与</w:t>
      </w:r>
      <w:r>
        <w:rPr>
          <w:rFonts w:hint="eastAsia"/>
          <w:color w:val="333333"/>
          <w:sz w:val="32"/>
          <w:szCs w:val="32"/>
        </w:rPr>
        <w:t>民族学校教职工</w:t>
      </w:r>
      <w:r>
        <w:rPr>
          <w:rFonts w:hint="eastAsia"/>
          <w:sz w:val="32"/>
          <w:szCs w:val="32"/>
        </w:rPr>
        <w:t>工资正常发放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color w:val="333333"/>
          <w:sz w:val="32"/>
          <w:szCs w:val="32"/>
        </w:rPr>
        <w:t>用于“保基本民生、保工资、保运转”支出，提高各镇乡街基本财力保障水平</w:t>
      </w:r>
      <w:r>
        <w:rPr>
          <w:rFonts w:hint="eastAsia"/>
          <w:color w:val="333333"/>
          <w:sz w:val="32"/>
          <w:szCs w:val="32"/>
          <w:lang w:eastAsia="zh-CN"/>
        </w:rPr>
        <w:t>，</w:t>
      </w:r>
      <w:r>
        <w:rPr>
          <w:rFonts w:hint="eastAsia"/>
          <w:color w:val="333333"/>
          <w:sz w:val="32"/>
          <w:szCs w:val="32"/>
        </w:rPr>
        <w:t>对特殊结算事项的补助等方面。</w:t>
      </w:r>
    </w:p>
    <w:p>
      <w:pPr>
        <w:ind w:firstLine="640" w:firstLineChars="200"/>
        <w:rPr>
          <w:rFonts w:hint="default" w:eastAsia="宋体"/>
          <w:color w:val="333333"/>
          <w:sz w:val="32"/>
          <w:szCs w:val="32"/>
          <w:lang w:val="en-US" w:eastAsia="zh-CN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二</w:t>
      </w:r>
      <w:r>
        <w:rPr>
          <w:rFonts w:hint="eastAsia"/>
          <w:color w:val="333333"/>
          <w:sz w:val="32"/>
          <w:szCs w:val="32"/>
        </w:rPr>
        <w:t>、</w:t>
      </w:r>
      <w:r>
        <w:rPr>
          <w:rFonts w:hint="eastAsia"/>
          <w:color w:val="333333"/>
          <w:sz w:val="32"/>
          <w:szCs w:val="32"/>
          <w:lang w:val="en-US" w:eastAsia="zh-CN"/>
        </w:rPr>
        <w:t>共同事权和</w:t>
      </w:r>
      <w:r>
        <w:rPr>
          <w:rFonts w:hint="eastAsia"/>
          <w:color w:val="333333"/>
          <w:sz w:val="32"/>
          <w:szCs w:val="32"/>
        </w:rPr>
        <w:t>专项转移支付安排情况</w:t>
      </w:r>
      <w:r>
        <w:rPr>
          <w:rFonts w:hint="eastAsia"/>
          <w:color w:val="333333"/>
          <w:sz w:val="32"/>
          <w:szCs w:val="32"/>
          <w:lang w:val="en-US" w:eastAsia="zh-CN"/>
        </w:rPr>
        <w:t>54321</w:t>
      </w:r>
    </w:p>
    <w:p>
      <w:pPr>
        <w:ind w:firstLine="640" w:firstLineChars="200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1</w:t>
      </w:r>
      <w:r>
        <w:rPr>
          <w:rFonts w:hint="eastAsia"/>
          <w:color w:val="333333"/>
          <w:sz w:val="32"/>
          <w:szCs w:val="32"/>
        </w:rPr>
        <w:t>、一般公共服务</w:t>
      </w:r>
      <w:r>
        <w:rPr>
          <w:rFonts w:hint="eastAsia"/>
          <w:color w:val="333333"/>
          <w:sz w:val="32"/>
          <w:szCs w:val="32"/>
          <w:lang w:val="en-US" w:eastAsia="zh-CN"/>
        </w:rPr>
        <w:t>101</w:t>
      </w:r>
      <w:r>
        <w:rPr>
          <w:rFonts w:hint="eastAsia"/>
          <w:color w:val="333333"/>
          <w:sz w:val="32"/>
          <w:szCs w:val="32"/>
        </w:rPr>
        <w:t>万元，用于嘎查村和社区办公经费</w:t>
      </w:r>
      <w:r>
        <w:rPr>
          <w:rFonts w:hint="eastAsia"/>
          <w:color w:val="333333"/>
          <w:sz w:val="32"/>
          <w:szCs w:val="32"/>
          <w:lang w:val="en-US" w:eastAsia="zh-CN"/>
        </w:rPr>
        <w:t>和社区工作者薪酬待遇补助</w:t>
      </w:r>
      <w:r>
        <w:rPr>
          <w:rFonts w:hint="eastAsia"/>
          <w:color w:val="333333"/>
          <w:sz w:val="32"/>
          <w:szCs w:val="32"/>
        </w:rPr>
        <w:t>。</w:t>
      </w:r>
    </w:p>
    <w:p>
      <w:pPr>
        <w:ind w:firstLine="640" w:firstLineChars="200"/>
        <w:rPr>
          <w:rFonts w:hint="eastAsia"/>
          <w:color w:val="333333"/>
          <w:sz w:val="32"/>
          <w:szCs w:val="32"/>
          <w:lang w:val="en-US" w:eastAsia="zh-CN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2、教育1540</w:t>
      </w:r>
      <w:r>
        <w:rPr>
          <w:color w:val="333333"/>
          <w:sz w:val="32"/>
          <w:szCs w:val="32"/>
        </w:rPr>
        <w:t>万元</w:t>
      </w:r>
      <w:r>
        <w:rPr>
          <w:rFonts w:hint="eastAsia"/>
          <w:color w:val="333333"/>
          <w:sz w:val="32"/>
          <w:szCs w:val="32"/>
          <w:lang w:eastAsia="zh-CN"/>
        </w:rPr>
        <w:t>，</w:t>
      </w:r>
      <w:r>
        <w:rPr>
          <w:rFonts w:hint="eastAsia"/>
          <w:color w:val="333333"/>
          <w:sz w:val="32"/>
          <w:szCs w:val="32"/>
          <w:lang w:val="en-US" w:eastAsia="zh-CN"/>
        </w:rPr>
        <w:t>用于学前教育发展和困难学生入学资助。</w:t>
      </w:r>
    </w:p>
    <w:p>
      <w:pPr>
        <w:ind w:firstLine="640" w:firstLineChars="200"/>
        <w:rPr>
          <w:rFonts w:hint="eastAsia"/>
          <w:color w:val="333333"/>
          <w:sz w:val="32"/>
          <w:szCs w:val="32"/>
          <w:lang w:val="en-US" w:eastAsia="zh-CN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3</w:t>
      </w:r>
      <w:r>
        <w:rPr>
          <w:rFonts w:hint="eastAsia"/>
          <w:color w:val="333333"/>
          <w:sz w:val="32"/>
          <w:szCs w:val="32"/>
        </w:rPr>
        <w:t>、</w:t>
      </w:r>
      <w:r>
        <w:rPr>
          <w:rFonts w:hint="eastAsia"/>
          <w:color w:val="333333"/>
          <w:sz w:val="32"/>
          <w:szCs w:val="32"/>
          <w:lang w:val="en-US" w:eastAsia="zh-CN"/>
        </w:rPr>
        <w:t>科学技术146万元，用于科技馆免开补助和科技人才支持计划补助。</w:t>
      </w:r>
    </w:p>
    <w:p>
      <w:pPr>
        <w:ind w:firstLine="640" w:firstLineChars="200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4</w:t>
      </w:r>
      <w:r>
        <w:rPr>
          <w:rFonts w:hint="eastAsia"/>
          <w:color w:val="333333"/>
          <w:sz w:val="32"/>
          <w:szCs w:val="32"/>
        </w:rPr>
        <w:t>、文化旅游体育与传媒</w:t>
      </w:r>
      <w:r>
        <w:rPr>
          <w:rFonts w:hint="eastAsia"/>
          <w:color w:val="333333"/>
          <w:sz w:val="32"/>
          <w:szCs w:val="32"/>
          <w:lang w:val="en-US" w:eastAsia="zh-CN"/>
        </w:rPr>
        <w:t>46</w:t>
      </w:r>
      <w:r>
        <w:rPr>
          <w:rFonts w:hint="eastAsia"/>
          <w:color w:val="333333"/>
          <w:sz w:val="32"/>
          <w:szCs w:val="32"/>
        </w:rPr>
        <w:t>万元，用于乌兰牧骑专项经费</w:t>
      </w:r>
      <w:r>
        <w:rPr>
          <w:rFonts w:hint="eastAsia"/>
          <w:color w:val="333333"/>
          <w:sz w:val="32"/>
          <w:szCs w:val="32"/>
          <w:lang w:val="en-US" w:eastAsia="zh-CN"/>
        </w:rPr>
        <w:t>和三馆一站免开补助</w:t>
      </w:r>
      <w:r>
        <w:rPr>
          <w:rFonts w:hint="eastAsia"/>
          <w:color w:val="333333"/>
          <w:sz w:val="32"/>
          <w:szCs w:val="32"/>
        </w:rPr>
        <w:t>。</w:t>
      </w:r>
    </w:p>
    <w:p>
      <w:pPr>
        <w:ind w:firstLine="640" w:firstLineChars="200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5</w:t>
      </w:r>
      <w:r>
        <w:rPr>
          <w:rFonts w:hint="eastAsia"/>
          <w:color w:val="333333"/>
          <w:sz w:val="32"/>
          <w:szCs w:val="32"/>
        </w:rPr>
        <w:t>、社会保障和就业</w:t>
      </w:r>
      <w:r>
        <w:rPr>
          <w:rFonts w:hint="eastAsia"/>
          <w:color w:val="333333"/>
          <w:sz w:val="32"/>
          <w:szCs w:val="32"/>
          <w:lang w:val="en-US" w:eastAsia="zh-CN"/>
        </w:rPr>
        <w:t>33838</w:t>
      </w:r>
      <w:r>
        <w:rPr>
          <w:rFonts w:hint="eastAsia"/>
          <w:color w:val="333333"/>
          <w:sz w:val="32"/>
          <w:szCs w:val="32"/>
        </w:rPr>
        <w:t>万元，用于困难群众救助补助</w:t>
      </w:r>
      <w:r>
        <w:rPr>
          <w:rFonts w:hint="eastAsia"/>
          <w:color w:val="333333"/>
          <w:sz w:val="32"/>
          <w:szCs w:val="32"/>
          <w:lang w:eastAsia="zh-CN"/>
        </w:rPr>
        <w:t>、</w:t>
      </w:r>
      <w:r>
        <w:rPr>
          <w:rFonts w:hint="eastAsia"/>
          <w:color w:val="333333"/>
          <w:sz w:val="32"/>
          <w:szCs w:val="32"/>
          <w:lang w:val="en-US" w:eastAsia="zh-CN"/>
        </w:rPr>
        <w:t>残疾人事业发展、退役安置补助</w:t>
      </w:r>
      <w:r>
        <w:rPr>
          <w:rFonts w:hint="eastAsia"/>
          <w:color w:val="333333"/>
          <w:sz w:val="32"/>
          <w:szCs w:val="32"/>
        </w:rPr>
        <w:t>等社会保障支出。</w:t>
      </w:r>
    </w:p>
    <w:p>
      <w:pPr>
        <w:ind w:firstLine="640" w:firstLineChars="200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6</w:t>
      </w:r>
      <w:r>
        <w:rPr>
          <w:rFonts w:hint="eastAsia"/>
          <w:color w:val="333333"/>
          <w:sz w:val="32"/>
          <w:szCs w:val="32"/>
        </w:rPr>
        <w:t>、卫生健康</w:t>
      </w:r>
      <w:r>
        <w:rPr>
          <w:rFonts w:hint="eastAsia"/>
          <w:color w:val="333333"/>
          <w:sz w:val="32"/>
          <w:szCs w:val="32"/>
          <w:lang w:val="en-US" w:eastAsia="zh-CN"/>
        </w:rPr>
        <w:t>8376</w:t>
      </w:r>
      <w:r>
        <w:rPr>
          <w:rFonts w:hint="eastAsia"/>
          <w:color w:val="333333"/>
          <w:sz w:val="32"/>
          <w:szCs w:val="32"/>
        </w:rPr>
        <w:t>万元，用于基本公共卫生服务补助</w:t>
      </w:r>
      <w:r>
        <w:rPr>
          <w:rFonts w:hint="eastAsia"/>
          <w:color w:val="333333"/>
          <w:sz w:val="32"/>
          <w:szCs w:val="32"/>
          <w:lang w:eastAsia="zh-CN"/>
        </w:rPr>
        <w:t>、</w:t>
      </w:r>
      <w:r>
        <w:rPr>
          <w:rFonts w:hint="eastAsia"/>
          <w:color w:val="333333"/>
          <w:sz w:val="32"/>
          <w:szCs w:val="32"/>
          <w:lang w:val="en-US" w:eastAsia="zh-CN"/>
        </w:rPr>
        <w:t>育儿补贴、医疗服务与保障能力提升</w:t>
      </w:r>
      <w:r>
        <w:rPr>
          <w:rFonts w:hint="eastAsia"/>
          <w:color w:val="333333"/>
          <w:sz w:val="32"/>
          <w:szCs w:val="32"/>
          <w:lang w:eastAsia="zh-CN"/>
        </w:rPr>
        <w:t>等</w:t>
      </w:r>
      <w:r>
        <w:rPr>
          <w:rFonts w:hint="eastAsia"/>
          <w:color w:val="333333"/>
          <w:sz w:val="32"/>
          <w:szCs w:val="32"/>
        </w:rPr>
        <w:t>。</w:t>
      </w:r>
    </w:p>
    <w:p>
      <w:pPr>
        <w:ind w:firstLine="640" w:firstLineChars="200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7</w:t>
      </w:r>
      <w:r>
        <w:rPr>
          <w:rFonts w:hint="eastAsia"/>
          <w:color w:val="333333"/>
          <w:sz w:val="32"/>
          <w:szCs w:val="32"/>
        </w:rPr>
        <w:t>、农林水</w:t>
      </w:r>
      <w:r>
        <w:rPr>
          <w:rFonts w:hint="eastAsia"/>
          <w:color w:val="333333"/>
          <w:sz w:val="32"/>
          <w:szCs w:val="32"/>
          <w:lang w:val="en-US" w:eastAsia="zh-CN"/>
        </w:rPr>
        <w:t>5786</w:t>
      </w:r>
      <w:r>
        <w:rPr>
          <w:color w:val="333333"/>
          <w:sz w:val="32"/>
          <w:szCs w:val="32"/>
        </w:rPr>
        <w:t>万元，用于</w:t>
      </w:r>
      <w:r>
        <w:rPr>
          <w:rFonts w:hint="eastAsia"/>
          <w:color w:val="333333"/>
          <w:sz w:val="32"/>
          <w:szCs w:val="32"/>
          <w:lang w:val="en-US" w:eastAsia="zh-CN"/>
        </w:rPr>
        <w:t>目标价格补贴</w:t>
      </w:r>
      <w:r>
        <w:rPr>
          <w:color w:val="333333"/>
          <w:sz w:val="32"/>
          <w:szCs w:val="32"/>
        </w:rPr>
        <w:t>。</w:t>
      </w:r>
    </w:p>
    <w:p>
      <w:pPr>
        <w:ind w:firstLine="640" w:firstLineChars="200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8、商业服务业444万元，用于生猪牛羊调出大县奖励。</w:t>
      </w:r>
    </w:p>
    <w:p>
      <w:pPr>
        <w:ind w:firstLine="640" w:firstLineChars="200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9</w:t>
      </w:r>
      <w:r>
        <w:rPr>
          <w:color w:val="333333"/>
          <w:sz w:val="32"/>
          <w:szCs w:val="32"/>
        </w:rPr>
        <w:t>、住房保障</w:t>
      </w:r>
      <w:r>
        <w:rPr>
          <w:rFonts w:hint="eastAsia"/>
          <w:color w:val="333333"/>
          <w:sz w:val="32"/>
          <w:szCs w:val="32"/>
          <w:lang w:val="en-US" w:eastAsia="zh-CN"/>
        </w:rPr>
        <w:t>4005</w:t>
      </w:r>
      <w:r>
        <w:rPr>
          <w:color w:val="333333"/>
          <w:sz w:val="32"/>
          <w:szCs w:val="32"/>
        </w:rPr>
        <w:t>万元，用于农村危房</w:t>
      </w:r>
      <w:r>
        <w:rPr>
          <w:rFonts w:hint="eastAsia"/>
          <w:color w:val="333333"/>
          <w:sz w:val="32"/>
          <w:szCs w:val="32"/>
          <w:lang w:val="en-US" w:eastAsia="zh-CN"/>
        </w:rPr>
        <w:t>及</w:t>
      </w:r>
      <w:r>
        <w:rPr>
          <w:color w:val="333333"/>
          <w:sz w:val="32"/>
          <w:szCs w:val="32"/>
        </w:rPr>
        <w:t>改造</w:t>
      </w:r>
      <w:r>
        <w:rPr>
          <w:rFonts w:hint="eastAsia"/>
          <w:color w:val="333333"/>
          <w:sz w:val="32"/>
          <w:szCs w:val="32"/>
        </w:rPr>
        <w:t>保障性安居工程</w:t>
      </w:r>
      <w:r>
        <w:rPr>
          <w:color w:val="333333"/>
          <w:sz w:val="32"/>
          <w:szCs w:val="32"/>
        </w:rPr>
        <w:t>。</w:t>
      </w:r>
    </w:p>
    <w:p>
      <w:pPr>
        <w:ind w:firstLine="640" w:firstLineChars="200"/>
        <w:rPr>
          <w:rFonts w:hint="default"/>
          <w:color w:val="333333"/>
          <w:sz w:val="32"/>
          <w:szCs w:val="32"/>
          <w:lang w:val="en-US" w:eastAsia="zh-CN"/>
        </w:rPr>
      </w:pPr>
      <w:r>
        <w:rPr>
          <w:rFonts w:hint="eastAsia"/>
          <w:color w:val="333333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/>
          <w:color w:val="333333"/>
          <w:sz w:val="32"/>
          <w:szCs w:val="32"/>
          <w:lang w:val="en-US" w:eastAsia="zh-CN"/>
        </w:rPr>
        <w:t>、其他支出39万元，用于税务部门补助经费。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GZkNGZiNWRhNTZhNDIzNzMwZDA5ZWNiNTZmYWUifQ=="/>
  </w:docVars>
  <w:rsids>
    <w:rsidRoot w:val="0018175C"/>
    <w:rsid w:val="00007C35"/>
    <w:rsid w:val="000851B6"/>
    <w:rsid w:val="000E3B02"/>
    <w:rsid w:val="00117F5B"/>
    <w:rsid w:val="0018175C"/>
    <w:rsid w:val="001C1190"/>
    <w:rsid w:val="00201C89"/>
    <w:rsid w:val="00332183"/>
    <w:rsid w:val="00390468"/>
    <w:rsid w:val="003C61D2"/>
    <w:rsid w:val="003D48D9"/>
    <w:rsid w:val="004A0B32"/>
    <w:rsid w:val="004A2C97"/>
    <w:rsid w:val="004E00A9"/>
    <w:rsid w:val="005567F1"/>
    <w:rsid w:val="0061288E"/>
    <w:rsid w:val="006437A4"/>
    <w:rsid w:val="006520A6"/>
    <w:rsid w:val="006546A5"/>
    <w:rsid w:val="006B7E60"/>
    <w:rsid w:val="006C1F88"/>
    <w:rsid w:val="0074036C"/>
    <w:rsid w:val="00797BF8"/>
    <w:rsid w:val="007D2F95"/>
    <w:rsid w:val="008E66EF"/>
    <w:rsid w:val="0094151C"/>
    <w:rsid w:val="00962FE7"/>
    <w:rsid w:val="009C1A2F"/>
    <w:rsid w:val="009D645D"/>
    <w:rsid w:val="009E31C9"/>
    <w:rsid w:val="00A023B2"/>
    <w:rsid w:val="00A73D32"/>
    <w:rsid w:val="00AF3949"/>
    <w:rsid w:val="00AF45DE"/>
    <w:rsid w:val="00B02785"/>
    <w:rsid w:val="00B93EA1"/>
    <w:rsid w:val="00BA3EBB"/>
    <w:rsid w:val="00BC4E00"/>
    <w:rsid w:val="00C1509E"/>
    <w:rsid w:val="00C463BB"/>
    <w:rsid w:val="00C73DE5"/>
    <w:rsid w:val="00CE5FBF"/>
    <w:rsid w:val="00CF6034"/>
    <w:rsid w:val="00D00A23"/>
    <w:rsid w:val="00D2291A"/>
    <w:rsid w:val="00D70AA6"/>
    <w:rsid w:val="00DA247E"/>
    <w:rsid w:val="00DD36C8"/>
    <w:rsid w:val="00DE4B7E"/>
    <w:rsid w:val="00E06654"/>
    <w:rsid w:val="00E523F7"/>
    <w:rsid w:val="00E92323"/>
    <w:rsid w:val="00EC713C"/>
    <w:rsid w:val="00EF1695"/>
    <w:rsid w:val="00EF6D98"/>
    <w:rsid w:val="00FA029A"/>
    <w:rsid w:val="00FD1E59"/>
    <w:rsid w:val="01F077EC"/>
    <w:rsid w:val="03BC700A"/>
    <w:rsid w:val="0788345A"/>
    <w:rsid w:val="0CD738FD"/>
    <w:rsid w:val="1ABF0E08"/>
    <w:rsid w:val="1DB157E6"/>
    <w:rsid w:val="1ED313CD"/>
    <w:rsid w:val="1F464717"/>
    <w:rsid w:val="26AC1D93"/>
    <w:rsid w:val="48B878C3"/>
    <w:rsid w:val="552140B1"/>
    <w:rsid w:val="57F246C7"/>
    <w:rsid w:val="63837265"/>
    <w:rsid w:val="63865FB3"/>
    <w:rsid w:val="66163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622</Characters>
  <Lines>5</Lines>
  <Paragraphs>1</Paragraphs>
  <TotalTime>9</TotalTime>
  <ScaleCrop>false</ScaleCrop>
  <LinksUpToDate>false</LinksUpToDate>
  <CharactersWithSpaces>729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2019-03-12T01:49:00Z</dcterms:created>
  <dc:creator>LYH</dc:creator>
  <cp:lastModifiedBy>宁城财政</cp:lastModifiedBy>
  <cp:lastPrinted>2019-03-12T07:07:00Z</cp:lastPrinted>
  <dcterms:modified xsi:type="dcterms:W3CDTF">2026-01-29T09:50:05Z</dcterms:modified>
  <dc:title>关于2016年转移支付预算情况的说明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B46AB90D8AFA464792123F7B637D1772</vt:lpwstr>
  </property>
</Properties>
</file>